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12" w:rsidRDefault="00844789">
      <w:pPr>
        <w:jc w:val="center"/>
        <w:outlineLvl w:val="0"/>
      </w:pPr>
      <w:r>
        <w:rPr>
          <w:rFonts w:ascii="黑体" w:eastAsia="黑体" w:hAnsi="黑体" w:hint="eastAsia"/>
          <w:b/>
          <w:color w:val="000000"/>
          <w:sz w:val="44"/>
          <w:szCs w:val="44"/>
        </w:rPr>
        <w:t>2022</w:t>
      </w:r>
      <w:r>
        <w:rPr>
          <w:rFonts w:ascii="黑体" w:eastAsia="黑体" w:hAnsi="黑体" w:hint="eastAsia"/>
          <w:b/>
          <w:color w:val="000000"/>
          <w:sz w:val="44"/>
          <w:szCs w:val="44"/>
        </w:rPr>
        <w:t>年单位预算信息公开目录</w:t>
      </w:r>
    </w:p>
    <w:p w:rsidR="00A37112" w:rsidRDefault="00844789">
      <w:pPr>
        <w:jc w:val="center"/>
      </w:pPr>
      <w:r>
        <w:rPr>
          <w:rFonts w:ascii="黑体" w:eastAsia="黑体" w:hAnsi="黑体" w:hint="eastAsia"/>
          <w:b/>
          <w:color w:val="000000"/>
          <w:sz w:val="30"/>
          <w:szCs w:val="30"/>
        </w:rPr>
        <w:t xml:space="preserve"> </w:t>
      </w:r>
    </w:p>
    <w:p w:rsidR="00A37112" w:rsidRDefault="00844789">
      <w:pPr>
        <w:jc w:val="center"/>
      </w:pPr>
      <w:r>
        <w:t xml:space="preserve"> </w:t>
      </w:r>
    </w:p>
    <w:p w:rsidR="00A37112" w:rsidRDefault="00844789">
      <w:pPr>
        <w:rPr>
          <w:rFonts w:ascii="方正楷体_GBK" w:eastAsia="方正楷体_GBK"/>
          <w:b/>
          <w:color w:val="000000"/>
          <w:sz w:val="28"/>
          <w:szCs w:val="28"/>
        </w:rPr>
      </w:pPr>
      <w:r>
        <w:rPr>
          <w:rFonts w:ascii="方正楷体_GBK" w:eastAsia="方正楷体_GBK" w:hint="eastAsia"/>
          <w:b/>
          <w:color w:val="000000"/>
          <w:sz w:val="28"/>
          <w:szCs w:val="28"/>
        </w:rPr>
        <w:t>单位预算公开表</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单位预算收支总表</w:t>
      </w:r>
      <w:r>
        <w:rPr>
          <w:rFonts w:eastAsia="方正仿宋_GBK" w:hint="eastAsia"/>
          <w:color w:val="000000"/>
          <w:kern w:val="0"/>
          <w:sz w:val="28"/>
          <w:szCs w:val="28"/>
        </w:rPr>
        <w:t>..............................................................................................................................................1</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单位预算收入总表</w:t>
      </w:r>
      <w:r>
        <w:rPr>
          <w:rFonts w:eastAsia="方正仿宋_GBK" w:hint="eastAsia"/>
          <w:color w:val="000000"/>
          <w:kern w:val="0"/>
          <w:sz w:val="28"/>
          <w:szCs w:val="28"/>
        </w:rPr>
        <w:t>..............................................................................................................................................3</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单位预算支出总表</w:t>
      </w:r>
      <w:r>
        <w:rPr>
          <w:rFonts w:eastAsia="方正仿宋_GBK" w:hint="eastAsia"/>
          <w:color w:val="000000"/>
          <w:kern w:val="0"/>
          <w:sz w:val="28"/>
          <w:szCs w:val="28"/>
        </w:rPr>
        <w:t>................................................................................................</w:t>
      </w:r>
      <w:r>
        <w:rPr>
          <w:rFonts w:eastAsia="方正仿宋_GBK" w:hint="eastAsia"/>
          <w:color w:val="000000"/>
          <w:kern w:val="0"/>
          <w:sz w:val="28"/>
          <w:szCs w:val="28"/>
        </w:rPr>
        <w:t>..............................................5</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w:t>
      </w:r>
      <w:r>
        <w:rPr>
          <w:rFonts w:eastAsia="方正仿宋_GBK"/>
          <w:color w:val="000000"/>
          <w:kern w:val="0"/>
          <w:sz w:val="28"/>
          <w:szCs w:val="28"/>
        </w:rPr>
        <w:t>预算财政拨款收支总表</w:t>
      </w:r>
      <w:r>
        <w:rPr>
          <w:rFonts w:eastAsia="方正仿宋_GBK" w:hint="eastAsia"/>
          <w:color w:val="000000"/>
          <w:kern w:val="0"/>
          <w:sz w:val="28"/>
          <w:szCs w:val="28"/>
        </w:rPr>
        <w:t>..............................................................................................................................6</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w:t>
      </w:r>
      <w:r>
        <w:rPr>
          <w:rFonts w:eastAsia="方正仿宋_GBK"/>
          <w:color w:val="000000"/>
          <w:kern w:val="0"/>
          <w:sz w:val="28"/>
          <w:szCs w:val="28"/>
        </w:rPr>
        <w:t>预算一般公共预算财政拨款支出表</w:t>
      </w:r>
      <w:r>
        <w:rPr>
          <w:rFonts w:eastAsia="方正仿宋_GBK" w:hint="eastAsia"/>
          <w:color w:val="000000"/>
          <w:kern w:val="0"/>
          <w:sz w:val="28"/>
          <w:szCs w:val="28"/>
        </w:rPr>
        <w:t>...................................................</w:t>
      </w:r>
      <w:r>
        <w:rPr>
          <w:rFonts w:eastAsia="方正仿宋_GBK" w:hint="eastAsia"/>
          <w:color w:val="000000"/>
          <w:kern w:val="0"/>
          <w:sz w:val="28"/>
          <w:szCs w:val="28"/>
        </w:rPr>
        <w:t>.......................................................8</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w:t>
      </w:r>
      <w:r>
        <w:rPr>
          <w:rFonts w:eastAsia="方正仿宋_GBK"/>
          <w:color w:val="000000"/>
          <w:kern w:val="0"/>
          <w:sz w:val="28"/>
          <w:szCs w:val="28"/>
        </w:rPr>
        <w:t>预算一般公共预算财政拨款基本支出表</w:t>
      </w:r>
      <w:r>
        <w:rPr>
          <w:rFonts w:eastAsia="方正仿宋_GBK" w:hint="eastAsia"/>
          <w:color w:val="000000"/>
          <w:kern w:val="0"/>
          <w:sz w:val="28"/>
          <w:szCs w:val="28"/>
        </w:rPr>
        <w:t>..................................................................................................9</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w:t>
      </w:r>
      <w:r>
        <w:rPr>
          <w:rFonts w:eastAsia="方正仿宋_GBK"/>
          <w:color w:val="000000"/>
          <w:kern w:val="0"/>
          <w:sz w:val="28"/>
          <w:szCs w:val="28"/>
        </w:rPr>
        <w:t>预算政府基金预算财政拨款支出表</w:t>
      </w:r>
      <w:r>
        <w:rPr>
          <w:rFonts w:eastAsia="方正仿宋_GBK" w:hint="eastAsia"/>
          <w:color w:val="000000"/>
          <w:kern w:val="0"/>
          <w:sz w:val="28"/>
          <w:szCs w:val="28"/>
        </w:rPr>
        <w:t>...............................................................</w:t>
      </w:r>
      <w:r>
        <w:rPr>
          <w:rFonts w:eastAsia="方正仿宋_GBK" w:hint="eastAsia"/>
          <w:color w:val="000000"/>
          <w:kern w:val="0"/>
          <w:sz w:val="28"/>
          <w:szCs w:val="28"/>
        </w:rPr>
        <w:t>..........................................11</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w:t>
      </w:r>
      <w:r>
        <w:rPr>
          <w:rFonts w:eastAsia="方正仿宋_GBK"/>
          <w:color w:val="000000"/>
          <w:kern w:val="0"/>
          <w:sz w:val="28"/>
          <w:szCs w:val="28"/>
        </w:rPr>
        <w:t>预算国有资本经营预算财政拨款支出表</w:t>
      </w:r>
      <w:r>
        <w:rPr>
          <w:rFonts w:eastAsia="方正仿宋_GBK" w:hint="eastAsia"/>
          <w:color w:val="000000"/>
          <w:kern w:val="0"/>
          <w:sz w:val="28"/>
          <w:szCs w:val="28"/>
        </w:rPr>
        <w:t>.................................................................................................12</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w:t>
      </w:r>
      <w:r>
        <w:rPr>
          <w:rFonts w:eastAsia="方正仿宋_GBK"/>
          <w:color w:val="000000"/>
          <w:kern w:val="0"/>
          <w:sz w:val="28"/>
          <w:szCs w:val="28"/>
        </w:rPr>
        <w:t>预算财政拨款</w:t>
      </w:r>
      <w:r>
        <w:rPr>
          <w:rFonts w:eastAsia="方正仿宋_GBK"/>
          <w:color w:val="000000"/>
          <w:kern w:val="0"/>
          <w:sz w:val="28"/>
          <w:szCs w:val="28"/>
        </w:rPr>
        <w:t>“</w:t>
      </w:r>
      <w:r>
        <w:rPr>
          <w:rFonts w:eastAsia="方正仿宋_GBK"/>
          <w:color w:val="000000"/>
          <w:kern w:val="0"/>
          <w:sz w:val="28"/>
          <w:szCs w:val="28"/>
        </w:rPr>
        <w:t>三公</w:t>
      </w:r>
      <w:r>
        <w:rPr>
          <w:rFonts w:eastAsia="方正仿宋_GBK"/>
          <w:color w:val="000000"/>
          <w:kern w:val="0"/>
          <w:sz w:val="28"/>
          <w:szCs w:val="28"/>
        </w:rPr>
        <w:t>”</w:t>
      </w:r>
      <w:r>
        <w:rPr>
          <w:rFonts w:eastAsia="方正仿宋_GBK"/>
          <w:color w:val="000000"/>
          <w:kern w:val="0"/>
          <w:sz w:val="28"/>
          <w:szCs w:val="28"/>
        </w:rPr>
        <w:t>经费支出表</w:t>
      </w:r>
      <w:r>
        <w:rPr>
          <w:rFonts w:eastAsia="方正仿宋_GBK" w:hint="eastAsia"/>
          <w:color w:val="000000"/>
          <w:kern w:val="0"/>
          <w:sz w:val="28"/>
          <w:szCs w:val="28"/>
        </w:rPr>
        <w:t>...........................................................................</w:t>
      </w:r>
      <w:r>
        <w:rPr>
          <w:rFonts w:eastAsia="方正仿宋_GBK" w:hint="eastAsia"/>
          <w:color w:val="000000"/>
          <w:kern w:val="0"/>
          <w:sz w:val="28"/>
          <w:szCs w:val="28"/>
        </w:rPr>
        <w:t>...................................13</w:t>
      </w:r>
    </w:p>
    <w:p w:rsidR="00A37112" w:rsidRDefault="00A37112"/>
    <w:p w:rsidR="00A37112" w:rsidRDefault="00844789">
      <w:r>
        <w:rPr>
          <w:rFonts w:ascii="方正楷体_GBK" w:eastAsia="方正楷体_GBK" w:hint="eastAsia"/>
          <w:b/>
          <w:color w:val="000000"/>
          <w:sz w:val="28"/>
          <w:szCs w:val="28"/>
        </w:rPr>
        <w:t>单位预算信息公开情况说明</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color w:val="000000"/>
          <w:kern w:val="0"/>
          <w:sz w:val="28"/>
          <w:szCs w:val="28"/>
        </w:rPr>
        <w:t>一、</w:t>
      </w:r>
      <w:r>
        <w:rPr>
          <w:rFonts w:eastAsia="方正仿宋_GBK" w:hint="eastAsia"/>
          <w:color w:val="000000"/>
          <w:kern w:val="0"/>
          <w:sz w:val="28"/>
          <w:szCs w:val="28"/>
        </w:rPr>
        <w:t>单位</w:t>
      </w:r>
      <w:r>
        <w:rPr>
          <w:rFonts w:eastAsia="方正仿宋_GBK"/>
          <w:color w:val="000000"/>
          <w:kern w:val="0"/>
          <w:sz w:val="28"/>
          <w:szCs w:val="28"/>
        </w:rPr>
        <w:t>职责及机构设置情况</w:t>
      </w:r>
      <w:r>
        <w:rPr>
          <w:rFonts w:eastAsia="方正仿宋_GBK" w:hint="eastAsia"/>
          <w:color w:val="000000"/>
          <w:kern w:val="0"/>
          <w:sz w:val="28"/>
          <w:szCs w:val="28"/>
        </w:rPr>
        <w:t>.........................................................................................................................14</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color w:val="000000"/>
          <w:kern w:val="0"/>
          <w:sz w:val="28"/>
          <w:szCs w:val="28"/>
        </w:rPr>
        <w:t>二、</w:t>
      </w:r>
      <w:r>
        <w:rPr>
          <w:rFonts w:eastAsia="方正仿宋_GBK" w:hint="eastAsia"/>
          <w:color w:val="000000"/>
          <w:kern w:val="0"/>
          <w:sz w:val="28"/>
          <w:szCs w:val="28"/>
        </w:rPr>
        <w:t>单位</w:t>
      </w:r>
      <w:r>
        <w:rPr>
          <w:rFonts w:eastAsia="方正仿宋_GBK"/>
          <w:color w:val="000000"/>
          <w:kern w:val="0"/>
          <w:sz w:val="28"/>
          <w:szCs w:val="28"/>
        </w:rPr>
        <w:t>预算安排的总体情况</w:t>
      </w:r>
      <w:r>
        <w:rPr>
          <w:rFonts w:eastAsia="方正仿宋_GBK" w:hint="eastAsia"/>
          <w:color w:val="000000"/>
          <w:kern w:val="0"/>
          <w:sz w:val="28"/>
          <w:szCs w:val="28"/>
        </w:rPr>
        <w:t>......................................................</w:t>
      </w:r>
      <w:r>
        <w:rPr>
          <w:rFonts w:eastAsia="方正仿宋_GBK" w:hint="eastAsia"/>
          <w:color w:val="000000"/>
          <w:kern w:val="0"/>
          <w:sz w:val="28"/>
          <w:szCs w:val="28"/>
        </w:rPr>
        <w:t>...................................................................14</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color w:val="000000"/>
          <w:kern w:val="0"/>
          <w:sz w:val="28"/>
          <w:szCs w:val="28"/>
        </w:rPr>
        <w:lastRenderedPageBreak/>
        <w:t>三、机关运行经费安排情况</w:t>
      </w:r>
      <w:r>
        <w:rPr>
          <w:rFonts w:eastAsia="方正仿宋_GBK" w:hint="eastAsia"/>
          <w:color w:val="000000"/>
          <w:kern w:val="0"/>
          <w:sz w:val="28"/>
          <w:szCs w:val="28"/>
        </w:rPr>
        <w:t>.............................................................................................................................15</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color w:val="000000"/>
          <w:kern w:val="0"/>
          <w:sz w:val="28"/>
          <w:szCs w:val="28"/>
        </w:rPr>
        <w:t>四、财政拨款</w:t>
      </w:r>
      <w:r>
        <w:rPr>
          <w:rFonts w:eastAsia="方正仿宋_GBK"/>
          <w:color w:val="000000"/>
          <w:kern w:val="0"/>
          <w:sz w:val="28"/>
          <w:szCs w:val="28"/>
        </w:rPr>
        <w:t>“</w:t>
      </w:r>
      <w:r>
        <w:rPr>
          <w:rFonts w:eastAsia="方正仿宋_GBK"/>
          <w:color w:val="000000"/>
          <w:kern w:val="0"/>
          <w:sz w:val="28"/>
          <w:szCs w:val="28"/>
        </w:rPr>
        <w:t>三公</w:t>
      </w:r>
      <w:r>
        <w:rPr>
          <w:rFonts w:eastAsia="方正仿宋_GBK"/>
          <w:color w:val="000000"/>
          <w:kern w:val="0"/>
          <w:sz w:val="28"/>
          <w:szCs w:val="28"/>
        </w:rPr>
        <w:t>”</w:t>
      </w:r>
      <w:r>
        <w:rPr>
          <w:rFonts w:eastAsia="方正仿宋_GBK"/>
          <w:color w:val="000000"/>
          <w:kern w:val="0"/>
          <w:sz w:val="28"/>
          <w:szCs w:val="28"/>
        </w:rPr>
        <w:t>经费预算情况及增减变化原因</w:t>
      </w:r>
      <w:r>
        <w:rPr>
          <w:rFonts w:eastAsia="方正仿宋_GBK" w:hint="eastAsia"/>
          <w:color w:val="000000"/>
          <w:kern w:val="0"/>
          <w:sz w:val="28"/>
          <w:szCs w:val="28"/>
        </w:rPr>
        <w:t>.....................................................................................15</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color w:val="000000"/>
          <w:kern w:val="0"/>
          <w:sz w:val="28"/>
          <w:szCs w:val="28"/>
        </w:rPr>
        <w:t>五、预算绩效信息</w:t>
      </w:r>
      <w:r>
        <w:rPr>
          <w:rFonts w:eastAsia="方正仿宋_GBK" w:hint="eastAsia"/>
          <w:color w:val="000000"/>
          <w:kern w:val="0"/>
          <w:sz w:val="28"/>
          <w:szCs w:val="28"/>
        </w:rPr>
        <w:t>.............................................................................................................................................16</w:t>
      </w:r>
    </w:p>
    <w:p w:rsidR="00A37112" w:rsidRDefault="00844789">
      <w:pPr>
        <w:pStyle w:val="24"/>
        <w:spacing w:beforeLines="100" w:before="240"/>
        <w:ind w:firstLineChars="200" w:firstLine="560"/>
        <w:rPr>
          <w:rFonts w:eastAsia="方正仿宋_GBK"/>
          <w:color w:val="000000"/>
          <w:kern w:val="0"/>
          <w:sz w:val="28"/>
          <w:szCs w:val="28"/>
        </w:rPr>
      </w:pPr>
      <w:r>
        <w:rPr>
          <w:rFonts w:eastAsia="方正仿宋_GBK"/>
          <w:color w:val="000000"/>
          <w:kern w:val="0"/>
          <w:sz w:val="28"/>
          <w:szCs w:val="28"/>
        </w:rPr>
        <w:t>六、政府采购预算情况</w:t>
      </w:r>
      <w:r>
        <w:rPr>
          <w:rFonts w:eastAsia="方正仿宋_GBK" w:hint="eastAsia"/>
          <w:color w:val="000000"/>
          <w:kern w:val="0"/>
          <w:sz w:val="28"/>
          <w:szCs w:val="28"/>
        </w:rPr>
        <w:t>......</w:t>
      </w:r>
      <w:r>
        <w:rPr>
          <w:rFonts w:eastAsia="方正仿宋_GBK" w:hint="eastAsia"/>
          <w:color w:val="000000"/>
          <w:kern w:val="0"/>
          <w:sz w:val="28"/>
          <w:szCs w:val="28"/>
        </w:rPr>
        <w:t>...............................................................................................................................37</w:t>
      </w:r>
    </w:p>
    <w:p w:rsidR="00A37112" w:rsidRDefault="00844789">
      <w:pPr>
        <w:pStyle w:val="24"/>
        <w:spacing w:beforeLines="100" w:before="240"/>
        <w:ind w:firstLineChars="200" w:firstLine="560"/>
        <w:rPr>
          <w:rFonts w:eastAsiaTheme="minorEastAsia"/>
          <w:color w:val="000000"/>
          <w:kern w:val="0"/>
          <w:sz w:val="28"/>
          <w:szCs w:val="28"/>
        </w:rPr>
      </w:pPr>
      <w:r>
        <w:rPr>
          <w:rFonts w:eastAsia="方正仿宋_GBK"/>
          <w:color w:val="000000"/>
          <w:kern w:val="0"/>
          <w:sz w:val="28"/>
          <w:szCs w:val="28"/>
        </w:rPr>
        <w:t>七、国有资产信息</w:t>
      </w:r>
      <w:r>
        <w:rPr>
          <w:rFonts w:eastAsia="方正仿宋_GBK" w:hint="eastAsia"/>
          <w:color w:val="000000"/>
          <w:kern w:val="0"/>
          <w:sz w:val="28"/>
          <w:szCs w:val="28"/>
        </w:rPr>
        <w:t>......................................................................................................................</w:t>
      </w:r>
      <w:r>
        <w:rPr>
          <w:rFonts w:eastAsia="方正仿宋_GBK" w:hint="eastAsia"/>
          <w:color w:val="000000"/>
          <w:kern w:val="0"/>
          <w:sz w:val="28"/>
          <w:szCs w:val="28"/>
        </w:rPr>
        <w:t>.......................4</w:t>
      </w:r>
      <w:r>
        <w:rPr>
          <w:rFonts w:eastAsiaTheme="minorEastAsia" w:hint="eastAsia"/>
          <w:color w:val="000000"/>
          <w:kern w:val="0"/>
          <w:sz w:val="28"/>
          <w:szCs w:val="28"/>
        </w:rPr>
        <w:t>5</w:t>
      </w:r>
    </w:p>
    <w:p w:rsidR="00A37112" w:rsidRDefault="00844789">
      <w:pPr>
        <w:pStyle w:val="24"/>
        <w:spacing w:beforeLines="100" w:before="240"/>
        <w:ind w:firstLineChars="200" w:firstLine="560"/>
        <w:rPr>
          <w:rFonts w:eastAsiaTheme="minorEastAsia"/>
          <w:color w:val="000000"/>
          <w:kern w:val="0"/>
          <w:sz w:val="28"/>
          <w:szCs w:val="28"/>
        </w:rPr>
      </w:pPr>
      <w:r>
        <w:rPr>
          <w:rFonts w:eastAsia="方正仿宋_GBK"/>
          <w:color w:val="000000"/>
          <w:kern w:val="0"/>
          <w:sz w:val="28"/>
          <w:szCs w:val="28"/>
        </w:rPr>
        <w:t>八、名词解释</w:t>
      </w:r>
      <w:r>
        <w:rPr>
          <w:rFonts w:eastAsia="方正仿宋_GBK" w:hint="eastAsia"/>
          <w:color w:val="000000"/>
          <w:kern w:val="0"/>
          <w:sz w:val="28"/>
          <w:szCs w:val="28"/>
        </w:rPr>
        <w:t>.....................................................................................................................................................</w:t>
      </w:r>
      <w:r>
        <w:rPr>
          <w:rFonts w:eastAsiaTheme="minorEastAsia" w:hint="eastAsia"/>
          <w:color w:val="000000"/>
          <w:kern w:val="0"/>
          <w:sz w:val="28"/>
          <w:szCs w:val="28"/>
        </w:rPr>
        <w:t>46</w:t>
      </w:r>
    </w:p>
    <w:p w:rsidR="00A37112" w:rsidRDefault="00844789">
      <w:pPr>
        <w:pStyle w:val="24"/>
        <w:spacing w:beforeLines="100" w:before="240"/>
        <w:ind w:firstLineChars="200" w:firstLine="560"/>
        <w:rPr>
          <w:rFonts w:eastAsiaTheme="minorEastAsia"/>
          <w:color w:val="000000"/>
          <w:kern w:val="0"/>
          <w:sz w:val="28"/>
          <w:szCs w:val="28"/>
        </w:rPr>
      </w:pPr>
      <w:r>
        <w:rPr>
          <w:rFonts w:eastAsia="方正仿宋_GBK"/>
          <w:color w:val="000000"/>
          <w:kern w:val="0"/>
          <w:sz w:val="28"/>
          <w:szCs w:val="28"/>
        </w:rPr>
        <w:t>九、其他需要说明的事项</w:t>
      </w:r>
      <w:r>
        <w:rPr>
          <w:rFonts w:eastAsia="方正仿宋_GBK" w:hint="eastAsia"/>
          <w:color w:val="000000"/>
          <w:kern w:val="0"/>
          <w:sz w:val="28"/>
          <w:szCs w:val="28"/>
        </w:rPr>
        <w:t>.............................................................</w:t>
      </w:r>
      <w:r>
        <w:rPr>
          <w:rFonts w:eastAsia="方正仿宋_GBK" w:hint="eastAsia"/>
          <w:color w:val="000000"/>
          <w:kern w:val="0"/>
          <w:sz w:val="28"/>
          <w:szCs w:val="28"/>
        </w:rPr>
        <w:t>....................................................................</w:t>
      </w:r>
      <w:r>
        <w:rPr>
          <w:rFonts w:eastAsiaTheme="minorEastAsia" w:hint="eastAsia"/>
          <w:color w:val="000000"/>
          <w:kern w:val="0"/>
          <w:sz w:val="28"/>
          <w:szCs w:val="28"/>
        </w:rPr>
        <w:t>47</w:t>
      </w:r>
    </w:p>
    <w:p w:rsidR="00A37112" w:rsidRDefault="00A37112">
      <w:pPr>
        <w:spacing w:before="120" w:after="100" w:afterAutospacing="1"/>
        <w:ind w:firstLine="560"/>
        <w:rPr>
          <w:rFonts w:eastAsia="方正仿宋_GBK"/>
          <w:color w:val="000000"/>
          <w:sz w:val="28"/>
          <w:szCs w:val="28"/>
        </w:rPr>
      </w:pPr>
    </w:p>
    <w:p w:rsidR="00A37112" w:rsidRDefault="00A37112">
      <w:pPr>
        <w:pStyle w:val="24"/>
      </w:pPr>
    </w:p>
    <w:p w:rsidR="00A37112" w:rsidRDefault="00A37112">
      <w:pPr>
        <w:spacing w:before="120" w:after="100" w:afterAutospacing="1"/>
        <w:ind w:firstLine="560"/>
        <w:rPr>
          <w:rFonts w:eastAsia="方正仿宋_GBK"/>
          <w:color w:val="000000"/>
          <w:sz w:val="28"/>
          <w:szCs w:val="28"/>
        </w:rPr>
      </w:pPr>
    </w:p>
    <w:p w:rsidR="00A37112" w:rsidRDefault="00A37112">
      <w:pPr>
        <w:spacing w:before="120" w:after="100" w:afterAutospacing="1"/>
        <w:ind w:firstLine="560"/>
        <w:rPr>
          <w:rFonts w:eastAsia="方正仿宋_GBK"/>
          <w:color w:val="000000"/>
          <w:sz w:val="28"/>
          <w:szCs w:val="28"/>
        </w:rPr>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jc w:val="center"/>
        <w:outlineLvl w:val="4"/>
        <w:rPr>
          <w:rFonts w:ascii="方正小标宋_GBK" w:eastAsia="方正小标宋_GBK" w:hAnsi="方正小标宋_GBK" w:cs="方正小标宋_GBK"/>
          <w:color w:val="000000"/>
          <w:sz w:val="36"/>
        </w:rPr>
        <w:sectPr w:rsidR="00A37112">
          <w:footerReference w:type="default" r:id="rId8"/>
          <w:pgSz w:w="16840" w:h="11900" w:orient="landscape"/>
          <w:pgMar w:top="1361" w:right="1020" w:bottom="1134" w:left="1020" w:header="720" w:footer="720" w:gutter="0"/>
          <w:pgNumType w:start="3"/>
          <w:cols w:space="720"/>
        </w:sectPr>
      </w:pPr>
    </w:p>
    <w:p w:rsidR="00A37112" w:rsidRDefault="00844789">
      <w:pPr>
        <w:jc w:val="center"/>
        <w:outlineLvl w:val="4"/>
      </w:pPr>
      <w:r>
        <w:rPr>
          <w:rFonts w:ascii="方正小标宋_GBK" w:eastAsia="方正小标宋_GBK" w:hAnsi="方正小标宋_GBK" w:cs="方正小标宋_GBK"/>
          <w:color w:val="000000"/>
          <w:sz w:val="36"/>
        </w:rPr>
        <w:lastRenderedPageBreak/>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3711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37112" w:rsidRDefault="00844789">
            <w:pP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453004</w:t>
            </w:r>
            <w:r>
              <w:rPr>
                <w:rFonts w:ascii="方正小标宋_GBK" w:eastAsia="方正小标宋_GBK" w:hAnsi="方正小标宋_GBK" w:cs="方正小标宋_GBK"/>
                <w:lang w:eastAsia="uk-UA"/>
              </w:rPr>
              <w:t>河北省文物考古研究院</w:t>
            </w:r>
          </w:p>
        </w:tc>
        <w:tc>
          <w:tcPr>
            <w:tcW w:w="2126" w:type="dxa"/>
            <w:tcBorders>
              <w:top w:val="single" w:sz="6" w:space="0" w:color="FFFFFF"/>
              <w:left w:val="single" w:sz="6" w:space="0" w:color="FFFFFF"/>
              <w:right w:val="single" w:sz="6" w:space="0" w:color="FFFFFF"/>
            </w:tcBorders>
            <w:vAlign w:val="center"/>
          </w:tcPr>
          <w:p w:rsidR="00A37112" w:rsidRDefault="00844789">
            <w:pPr>
              <w:jc w:val="cente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预算年度：</w:t>
            </w:r>
            <w:r>
              <w:rPr>
                <w:rFonts w:ascii="方正小标宋_GBK" w:eastAsia="方正小标宋_GBK" w:hAnsi="方正小标宋_GBK" w:cs="方正小标宋_GBK"/>
                <w:lang w:eastAsia="uk-UA"/>
              </w:rPr>
              <w:t>2022</w:t>
            </w:r>
          </w:p>
        </w:tc>
        <w:tc>
          <w:tcPr>
            <w:tcW w:w="6661" w:type="dxa"/>
            <w:gridSpan w:val="2"/>
            <w:tcBorders>
              <w:top w:val="single" w:sz="6" w:space="0" w:color="FFFFFF"/>
              <w:left w:val="single" w:sz="6" w:space="0" w:color="FFFFFF"/>
              <w:right w:val="single" w:sz="6" w:space="0" w:color="FFFFFF"/>
            </w:tcBorders>
            <w:vAlign w:val="center"/>
          </w:tcPr>
          <w:p w:rsidR="00A37112" w:rsidRDefault="00844789">
            <w:pPr>
              <w:jc w:val="right"/>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单位：万元</w:t>
            </w:r>
          </w:p>
        </w:tc>
      </w:tr>
      <w:tr w:rsidR="00A37112">
        <w:trPr>
          <w:trHeight w:val="369"/>
          <w:tblHeader/>
          <w:jc w:val="center"/>
        </w:trPr>
        <w:tc>
          <w:tcPr>
            <w:tcW w:w="850"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序号</w:t>
            </w:r>
          </w:p>
        </w:tc>
        <w:tc>
          <w:tcPr>
            <w:tcW w:w="6662" w:type="dxa"/>
            <w:gridSpan w:val="2"/>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收入</w:t>
            </w:r>
          </w:p>
        </w:tc>
        <w:tc>
          <w:tcPr>
            <w:tcW w:w="6661" w:type="dxa"/>
            <w:gridSpan w:val="2"/>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支出</w:t>
            </w:r>
          </w:p>
        </w:tc>
      </w:tr>
      <w:tr w:rsidR="00A37112">
        <w:trPr>
          <w:trHeight w:val="369"/>
          <w:tblHeader/>
          <w:jc w:val="center"/>
        </w:trPr>
        <w:tc>
          <w:tcPr>
            <w:tcW w:w="850" w:type="dxa"/>
            <w:vMerge/>
          </w:tcPr>
          <w:p w:rsidR="00A37112" w:rsidRDefault="00A37112"/>
        </w:tc>
        <w:tc>
          <w:tcPr>
            <w:tcW w:w="4536"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项</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目</w:t>
            </w:r>
          </w:p>
        </w:tc>
        <w:tc>
          <w:tcPr>
            <w:tcW w:w="2126"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预算数</w:t>
            </w: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项</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目</w:t>
            </w:r>
          </w:p>
        </w:tc>
        <w:tc>
          <w:tcPr>
            <w:tcW w:w="2126"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预算数</w:t>
            </w:r>
          </w:p>
        </w:tc>
      </w:tr>
      <w:tr w:rsidR="00A37112">
        <w:trPr>
          <w:trHeight w:val="369"/>
          <w:tblHeader/>
          <w:jc w:val="center"/>
        </w:trPr>
        <w:tc>
          <w:tcPr>
            <w:tcW w:w="850"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栏次</w:t>
            </w:r>
          </w:p>
        </w:tc>
        <w:tc>
          <w:tcPr>
            <w:tcW w:w="4536"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w:t>
            </w:r>
          </w:p>
        </w:tc>
        <w:tc>
          <w:tcPr>
            <w:tcW w:w="2126"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w:t>
            </w: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3</w:t>
            </w:r>
          </w:p>
        </w:tc>
        <w:tc>
          <w:tcPr>
            <w:tcW w:w="2126"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一、一般公共预算拨款收入</w:t>
            </w:r>
          </w:p>
        </w:tc>
        <w:tc>
          <w:tcPr>
            <w:tcW w:w="2126"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2341.23</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一、一般公共服务支出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二、政府性基金预算拨款收入</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二、外交支出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三、国有资本经营预算拨款收入</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三、国防支出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四、财政专户管理资金收入</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四、公共安全支出</w:t>
            </w:r>
          </w:p>
        </w:tc>
        <w:tc>
          <w:tcPr>
            <w:tcW w:w="2126"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五、事业收入</w:t>
            </w:r>
          </w:p>
        </w:tc>
        <w:tc>
          <w:tcPr>
            <w:tcW w:w="2126"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8180.13</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五、教育支出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六、事业单位经营收入</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六、科学技术支出</w:t>
            </w:r>
          </w:p>
        </w:tc>
        <w:tc>
          <w:tcPr>
            <w:tcW w:w="2126"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1724.36</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七、上级补助收入</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七、文化旅游体育与传媒支出</w:t>
            </w:r>
          </w:p>
        </w:tc>
        <w:tc>
          <w:tcPr>
            <w:tcW w:w="2126"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8888.50</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八、附属单位上缴收入</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八、社会保障和就业支出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九、其他收入</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九、社会保险基金支出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十、卫生健康支出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十一、节能环保支出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十二、城乡社区支出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13</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十三、农林水支出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14</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十四、交通运输支出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十五、资源勘探工业信息等支出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16</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十六、商业服务业等支出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十七、金融支出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18</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十八、援助其他地区支出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19</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十九、自然资源海洋气象等支出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二十、住房保障支出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21</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二十一、粮油物资储备支出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22</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二十二、国有资本经营预算支出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23</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二十三、灾害防治及应急管理支出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24</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二十四、预备费</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25</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二十五、其他支出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26</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二十六、转移性支出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27</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二十七、债务还本支出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28</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二十八、债务付息支出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29</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二十九、债务发行费用支出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w:t>
            </w:r>
          </w:p>
        </w:tc>
        <w:tc>
          <w:tcPr>
            <w:tcW w:w="4536" w:type="dxa"/>
            <w:vAlign w:val="center"/>
          </w:tcPr>
          <w:p w:rsidR="00A37112" w:rsidRDefault="00A37112">
            <w:pPr>
              <w:rPr>
                <w:rFonts w:ascii="方正书宋_GBK" w:eastAsia="方正书宋_GBK" w:hAnsi="方正书宋_GBK" w:cs="方正书宋_GBK"/>
                <w:sz w:val="21"/>
                <w:lang w:eastAsia="uk-UA"/>
              </w:rPr>
            </w:pPr>
          </w:p>
        </w:tc>
        <w:tc>
          <w:tcPr>
            <w:tcW w:w="2126" w:type="dxa"/>
            <w:vAlign w:val="center"/>
          </w:tcPr>
          <w:p w:rsidR="00A37112" w:rsidRDefault="00A37112">
            <w:pPr>
              <w:jc w:val="right"/>
              <w:rPr>
                <w:rFonts w:ascii="方正书宋_GBK" w:eastAsia="方正书宋_GBK" w:hAnsi="方正书宋_GBK" w:cs="方正书宋_GBK"/>
                <w:sz w:val="21"/>
                <w:lang w:eastAsia="uk-UA"/>
              </w:rPr>
            </w:pP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三十、抗疫特别国债安排的支出</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31</w:t>
            </w:r>
          </w:p>
        </w:tc>
        <w:tc>
          <w:tcPr>
            <w:tcW w:w="4536"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本年收入合计</w:t>
            </w:r>
          </w:p>
        </w:tc>
        <w:tc>
          <w:tcPr>
            <w:tcW w:w="2126"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10521.36</w:t>
            </w: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本年支出合计</w:t>
            </w:r>
          </w:p>
        </w:tc>
        <w:tc>
          <w:tcPr>
            <w:tcW w:w="2126"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10645.86</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32</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上年结转结余</w:t>
            </w:r>
          </w:p>
        </w:tc>
        <w:tc>
          <w:tcPr>
            <w:tcW w:w="2126"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124.50</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年终结转结余</w:t>
            </w:r>
          </w:p>
        </w:tc>
        <w:tc>
          <w:tcPr>
            <w:tcW w:w="2126"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w:t>
            </w:r>
          </w:p>
        </w:tc>
        <w:tc>
          <w:tcPr>
            <w:tcW w:w="4536"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收入总计</w:t>
            </w:r>
          </w:p>
        </w:tc>
        <w:tc>
          <w:tcPr>
            <w:tcW w:w="2126"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10645.86</w:t>
            </w: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支出总计</w:t>
            </w:r>
          </w:p>
        </w:tc>
        <w:tc>
          <w:tcPr>
            <w:tcW w:w="2126"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10645.86</w:t>
            </w:r>
          </w:p>
        </w:tc>
      </w:tr>
    </w:tbl>
    <w:p w:rsidR="00A37112" w:rsidRDefault="00A37112">
      <w:pPr>
        <w:sectPr w:rsidR="00A37112">
          <w:footerReference w:type="default" r:id="rId9"/>
          <w:pgSz w:w="16840" w:h="11900" w:orient="landscape"/>
          <w:pgMar w:top="1361" w:right="1020" w:bottom="1134" w:left="1020" w:header="720" w:footer="720" w:gutter="0"/>
          <w:pgNumType w:start="1"/>
          <w:cols w:space="720"/>
        </w:sectPr>
      </w:pPr>
    </w:p>
    <w:p w:rsidR="00A37112" w:rsidRDefault="00844789">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3711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37112" w:rsidRDefault="00844789">
            <w:pP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453004</w:t>
            </w:r>
            <w:r>
              <w:rPr>
                <w:rFonts w:ascii="方正小标宋_GBK" w:eastAsia="方正小标宋_GBK" w:hAnsi="方正小标宋_GBK" w:cs="方正小标宋_GBK"/>
                <w:lang w:eastAsia="uk-UA"/>
              </w:rPr>
              <w:t>河北省文物考古研究院</w:t>
            </w:r>
          </w:p>
        </w:tc>
        <w:tc>
          <w:tcPr>
            <w:tcW w:w="3402" w:type="dxa"/>
            <w:gridSpan w:val="3"/>
            <w:tcBorders>
              <w:top w:val="single" w:sz="6" w:space="0" w:color="FFFFFF"/>
              <w:left w:val="single" w:sz="6" w:space="0" w:color="FFFFFF"/>
              <w:right w:val="single" w:sz="6" w:space="0" w:color="FFFFFF"/>
            </w:tcBorders>
            <w:vAlign w:val="center"/>
          </w:tcPr>
          <w:p w:rsidR="00A37112" w:rsidRDefault="00844789">
            <w:pPr>
              <w:jc w:val="cente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预算年度：</w:t>
            </w:r>
            <w:r>
              <w:rPr>
                <w:rFonts w:ascii="方正小标宋_GBK" w:eastAsia="方正小标宋_GBK" w:hAnsi="方正小标宋_GBK" w:cs="方正小标宋_GBK"/>
                <w:lang w:eastAsia="uk-UA"/>
              </w:rPr>
              <w:t>2022</w:t>
            </w:r>
          </w:p>
        </w:tc>
        <w:tc>
          <w:tcPr>
            <w:tcW w:w="5670" w:type="dxa"/>
            <w:gridSpan w:val="5"/>
            <w:tcBorders>
              <w:top w:val="single" w:sz="6" w:space="0" w:color="FFFFFF"/>
              <w:left w:val="single" w:sz="6" w:space="0" w:color="FFFFFF"/>
              <w:right w:val="single" w:sz="6" w:space="0" w:color="FFFFFF"/>
            </w:tcBorders>
            <w:vAlign w:val="center"/>
          </w:tcPr>
          <w:p w:rsidR="00A37112" w:rsidRDefault="00844789">
            <w:pPr>
              <w:jc w:val="right"/>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单位：万元</w:t>
            </w:r>
          </w:p>
        </w:tc>
      </w:tr>
      <w:tr w:rsidR="00A37112">
        <w:trPr>
          <w:trHeight w:val="369"/>
          <w:tblHeader/>
          <w:jc w:val="center"/>
        </w:trPr>
        <w:tc>
          <w:tcPr>
            <w:tcW w:w="680"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序号</w:t>
            </w:r>
          </w:p>
        </w:tc>
        <w:tc>
          <w:tcPr>
            <w:tcW w:w="2551" w:type="dxa"/>
            <w:gridSpan w:val="2"/>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功能分类科目</w:t>
            </w:r>
          </w:p>
        </w:tc>
        <w:tc>
          <w:tcPr>
            <w:tcW w:w="1134"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合计</w:t>
            </w:r>
          </w:p>
        </w:tc>
        <w:tc>
          <w:tcPr>
            <w:tcW w:w="9072" w:type="dxa"/>
            <w:gridSpan w:val="8"/>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本年收入</w:t>
            </w:r>
          </w:p>
        </w:tc>
        <w:tc>
          <w:tcPr>
            <w:tcW w:w="1134"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上年结转</w:t>
            </w:r>
          </w:p>
        </w:tc>
      </w:tr>
      <w:tr w:rsidR="00A37112">
        <w:trPr>
          <w:trHeight w:val="369"/>
          <w:tblHeader/>
          <w:jc w:val="center"/>
        </w:trPr>
        <w:tc>
          <w:tcPr>
            <w:tcW w:w="680" w:type="dxa"/>
            <w:vMerge/>
          </w:tcPr>
          <w:p w:rsidR="00A37112" w:rsidRDefault="00A37112"/>
        </w:tc>
        <w:tc>
          <w:tcPr>
            <w:tcW w:w="99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科目</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编码</w:t>
            </w:r>
          </w:p>
        </w:tc>
        <w:tc>
          <w:tcPr>
            <w:tcW w:w="1559"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科目名称</w:t>
            </w:r>
          </w:p>
        </w:tc>
        <w:tc>
          <w:tcPr>
            <w:tcW w:w="1134" w:type="dxa"/>
            <w:vMerge/>
          </w:tcPr>
          <w:p w:rsidR="00A37112" w:rsidRDefault="00A37112"/>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小计</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财政拨款</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收入</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财政专户</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收入</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事业收入</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经营收入</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上级补助收入</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附属单位上缴收入</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其他收入</w:t>
            </w:r>
          </w:p>
        </w:tc>
        <w:tc>
          <w:tcPr>
            <w:tcW w:w="1134" w:type="dxa"/>
            <w:vMerge/>
          </w:tcPr>
          <w:p w:rsidR="00A37112" w:rsidRDefault="00A37112"/>
        </w:tc>
      </w:tr>
      <w:tr w:rsidR="00A37112">
        <w:trPr>
          <w:trHeight w:val="369"/>
          <w:tblHeader/>
          <w:jc w:val="center"/>
        </w:trPr>
        <w:tc>
          <w:tcPr>
            <w:tcW w:w="680"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栏次</w:t>
            </w:r>
          </w:p>
        </w:tc>
        <w:tc>
          <w:tcPr>
            <w:tcW w:w="99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w:t>
            </w:r>
          </w:p>
        </w:tc>
        <w:tc>
          <w:tcPr>
            <w:tcW w:w="1559"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3</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5</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6</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7</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8</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9</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10</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11</w:t>
            </w:r>
          </w:p>
        </w:tc>
        <w:tc>
          <w:tcPr>
            <w:tcW w:w="113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12</w:t>
            </w: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992" w:type="dxa"/>
            <w:vAlign w:val="center"/>
          </w:tcPr>
          <w:p w:rsidR="00A37112" w:rsidRDefault="00A37112">
            <w:pPr>
              <w:rPr>
                <w:rFonts w:ascii="方正书宋_GBK" w:eastAsia="方正书宋_GBK" w:hAnsi="方正书宋_GBK" w:cs="方正书宋_GBK"/>
                <w:b/>
                <w:sz w:val="21"/>
                <w:lang w:eastAsia="uk-UA"/>
              </w:rPr>
            </w:pPr>
          </w:p>
        </w:tc>
        <w:tc>
          <w:tcPr>
            <w:tcW w:w="1559"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合计</w:t>
            </w:r>
          </w:p>
        </w:tc>
        <w:tc>
          <w:tcPr>
            <w:tcW w:w="113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10645.86</w:t>
            </w:r>
          </w:p>
        </w:tc>
        <w:tc>
          <w:tcPr>
            <w:tcW w:w="113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10521.36</w:t>
            </w:r>
          </w:p>
        </w:tc>
        <w:tc>
          <w:tcPr>
            <w:tcW w:w="113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2341.23</w:t>
            </w:r>
          </w:p>
        </w:tc>
        <w:tc>
          <w:tcPr>
            <w:tcW w:w="1134" w:type="dxa"/>
            <w:vAlign w:val="center"/>
          </w:tcPr>
          <w:p w:rsidR="00A37112" w:rsidRDefault="00A37112">
            <w:pPr>
              <w:jc w:val="right"/>
              <w:rPr>
                <w:rFonts w:ascii="方正书宋_GBK" w:eastAsia="方正书宋_GBK" w:hAnsi="方正书宋_GBK" w:cs="方正书宋_GBK"/>
                <w:b/>
                <w:sz w:val="21"/>
                <w:lang w:eastAsia="uk-UA"/>
              </w:rPr>
            </w:pPr>
          </w:p>
        </w:tc>
        <w:tc>
          <w:tcPr>
            <w:tcW w:w="113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8180.13</w:t>
            </w:r>
          </w:p>
        </w:tc>
        <w:tc>
          <w:tcPr>
            <w:tcW w:w="1134" w:type="dxa"/>
            <w:vAlign w:val="center"/>
          </w:tcPr>
          <w:p w:rsidR="00A37112" w:rsidRDefault="00A37112">
            <w:pPr>
              <w:jc w:val="right"/>
              <w:rPr>
                <w:rFonts w:ascii="方正书宋_GBK" w:eastAsia="方正书宋_GBK" w:hAnsi="方正书宋_GBK" w:cs="方正书宋_GBK"/>
                <w:b/>
                <w:sz w:val="21"/>
                <w:lang w:eastAsia="uk-UA"/>
              </w:rPr>
            </w:pPr>
          </w:p>
        </w:tc>
        <w:tc>
          <w:tcPr>
            <w:tcW w:w="1134" w:type="dxa"/>
            <w:vAlign w:val="center"/>
          </w:tcPr>
          <w:p w:rsidR="00A37112" w:rsidRDefault="00A37112">
            <w:pPr>
              <w:jc w:val="right"/>
              <w:rPr>
                <w:rFonts w:ascii="方正书宋_GBK" w:eastAsia="方正书宋_GBK" w:hAnsi="方正书宋_GBK" w:cs="方正书宋_GBK"/>
                <w:b/>
                <w:sz w:val="21"/>
                <w:lang w:eastAsia="uk-UA"/>
              </w:rPr>
            </w:pPr>
          </w:p>
        </w:tc>
        <w:tc>
          <w:tcPr>
            <w:tcW w:w="1134" w:type="dxa"/>
            <w:vAlign w:val="center"/>
          </w:tcPr>
          <w:p w:rsidR="00A37112" w:rsidRDefault="00A37112">
            <w:pPr>
              <w:jc w:val="right"/>
              <w:rPr>
                <w:rFonts w:ascii="方正书宋_GBK" w:eastAsia="方正书宋_GBK" w:hAnsi="方正书宋_GBK" w:cs="方正书宋_GBK"/>
                <w:b/>
                <w:sz w:val="21"/>
                <w:lang w:eastAsia="uk-UA"/>
              </w:rPr>
            </w:pPr>
          </w:p>
        </w:tc>
        <w:tc>
          <w:tcPr>
            <w:tcW w:w="1134" w:type="dxa"/>
            <w:vAlign w:val="center"/>
          </w:tcPr>
          <w:p w:rsidR="00A37112" w:rsidRDefault="00A37112">
            <w:pPr>
              <w:jc w:val="right"/>
              <w:rPr>
                <w:rFonts w:ascii="方正书宋_GBK" w:eastAsia="方正书宋_GBK" w:hAnsi="方正书宋_GBK" w:cs="方正书宋_GBK"/>
                <w:b/>
                <w:sz w:val="21"/>
                <w:lang w:eastAsia="uk-UA"/>
              </w:rPr>
            </w:pPr>
          </w:p>
        </w:tc>
        <w:tc>
          <w:tcPr>
            <w:tcW w:w="113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124.50</w:t>
            </w: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204</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公共安全支出</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20402</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公安</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2040201</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行政运行</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206</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科学技术支出</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1724.36</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1724.36</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1544.23</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180.13</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20601</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科学技术管理事务</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1724.36</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1724.36</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1544.23</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180.13</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2060199</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其他科学技术管理事务支出</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1724.36</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1724.36</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1544.23</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180.13</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文化旅游体育与传媒支出</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8888.50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8797.00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797.00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91.50</w:t>
            </w: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20701</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文化和旅游</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2070199</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其他文化和旅游支出</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20702</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文物</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8874.50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8783.00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783.00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91.50</w:t>
            </w: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2070204</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文物保护</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874.50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783.00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783.00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91.50</w:t>
            </w: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13</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2070299</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其他文物支出</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8000.00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14</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20799</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其他文化旅游体育与传媒支出</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68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2079999</w:t>
            </w:r>
          </w:p>
        </w:tc>
        <w:tc>
          <w:tcPr>
            <w:tcW w:w="155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其他文化旅游体育与传媒支出</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13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c>
          <w:tcPr>
            <w:tcW w:w="1134" w:type="dxa"/>
            <w:vAlign w:val="center"/>
          </w:tcPr>
          <w:p w:rsidR="00A37112" w:rsidRDefault="00A37112">
            <w:pPr>
              <w:jc w:val="right"/>
              <w:rPr>
                <w:rFonts w:ascii="方正书宋_GBK" w:eastAsia="方正书宋_GBK" w:hAnsi="方正书宋_GBK" w:cs="方正书宋_GBK"/>
                <w:sz w:val="21"/>
                <w:lang w:eastAsia="uk-UA"/>
              </w:rPr>
            </w:pPr>
          </w:p>
        </w:tc>
      </w:tr>
    </w:tbl>
    <w:p w:rsidR="00A37112" w:rsidRDefault="00A37112">
      <w:pPr>
        <w:sectPr w:rsidR="00A37112">
          <w:pgSz w:w="16840" w:h="11900" w:orient="landscape"/>
          <w:pgMar w:top="1361" w:right="1020" w:bottom="1134" w:left="1020" w:header="720" w:footer="720" w:gutter="0"/>
          <w:cols w:space="720"/>
        </w:sectPr>
      </w:pPr>
    </w:p>
    <w:p w:rsidR="00A37112" w:rsidRDefault="00844789">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3711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37112" w:rsidRDefault="00844789">
            <w:pP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453004</w:t>
            </w:r>
            <w:r>
              <w:rPr>
                <w:rFonts w:ascii="方正小标宋_GBK" w:eastAsia="方正小标宋_GBK" w:hAnsi="方正小标宋_GBK" w:cs="方正小标宋_GBK"/>
                <w:lang w:eastAsia="uk-UA"/>
              </w:rPr>
              <w:t>河北省文物考古研究院</w:t>
            </w:r>
          </w:p>
        </w:tc>
        <w:tc>
          <w:tcPr>
            <w:tcW w:w="2722" w:type="dxa"/>
            <w:gridSpan w:val="2"/>
            <w:tcBorders>
              <w:top w:val="single" w:sz="6" w:space="0" w:color="FFFFFF"/>
              <w:left w:val="single" w:sz="6" w:space="0" w:color="FFFFFF"/>
              <w:right w:val="single" w:sz="6" w:space="0" w:color="FFFFFF"/>
            </w:tcBorders>
            <w:vAlign w:val="center"/>
          </w:tcPr>
          <w:p w:rsidR="00A37112" w:rsidRDefault="00844789">
            <w:pPr>
              <w:jc w:val="cente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预算年度：</w:t>
            </w:r>
            <w:r>
              <w:rPr>
                <w:rFonts w:ascii="方正小标宋_GBK" w:eastAsia="方正小标宋_GBK" w:hAnsi="方正小标宋_GBK" w:cs="方正小标宋_GBK"/>
                <w:lang w:eastAsia="uk-UA"/>
              </w:rPr>
              <w:t>2022</w:t>
            </w:r>
          </w:p>
        </w:tc>
        <w:tc>
          <w:tcPr>
            <w:tcW w:w="5444" w:type="dxa"/>
            <w:gridSpan w:val="4"/>
            <w:tcBorders>
              <w:top w:val="single" w:sz="6" w:space="0" w:color="FFFFFF"/>
              <w:left w:val="single" w:sz="6" w:space="0" w:color="FFFFFF"/>
              <w:right w:val="single" w:sz="6" w:space="0" w:color="FFFFFF"/>
            </w:tcBorders>
            <w:vAlign w:val="center"/>
          </w:tcPr>
          <w:p w:rsidR="00A37112" w:rsidRDefault="00844789">
            <w:pPr>
              <w:jc w:val="right"/>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单位：万元</w:t>
            </w:r>
          </w:p>
        </w:tc>
      </w:tr>
      <w:tr w:rsidR="00A37112">
        <w:trPr>
          <w:trHeight w:val="369"/>
          <w:tblHeader/>
          <w:jc w:val="center"/>
        </w:trPr>
        <w:tc>
          <w:tcPr>
            <w:tcW w:w="850"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序号</w:t>
            </w:r>
          </w:p>
        </w:tc>
        <w:tc>
          <w:tcPr>
            <w:tcW w:w="5528" w:type="dxa"/>
            <w:gridSpan w:val="2"/>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功能分类科目</w:t>
            </w:r>
          </w:p>
        </w:tc>
        <w:tc>
          <w:tcPr>
            <w:tcW w:w="136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合计</w:t>
            </w:r>
          </w:p>
        </w:tc>
        <w:tc>
          <w:tcPr>
            <w:tcW w:w="136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基本支出</w:t>
            </w:r>
          </w:p>
        </w:tc>
        <w:tc>
          <w:tcPr>
            <w:tcW w:w="136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项目支出</w:t>
            </w:r>
          </w:p>
        </w:tc>
        <w:tc>
          <w:tcPr>
            <w:tcW w:w="136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经营支出</w:t>
            </w:r>
          </w:p>
        </w:tc>
        <w:tc>
          <w:tcPr>
            <w:tcW w:w="136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上解上级</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支出</w:t>
            </w:r>
          </w:p>
        </w:tc>
        <w:tc>
          <w:tcPr>
            <w:tcW w:w="136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对附属单位补助支出</w:t>
            </w:r>
          </w:p>
        </w:tc>
      </w:tr>
      <w:tr w:rsidR="00A37112">
        <w:trPr>
          <w:trHeight w:val="369"/>
          <w:tblHeader/>
          <w:jc w:val="center"/>
        </w:trPr>
        <w:tc>
          <w:tcPr>
            <w:tcW w:w="850" w:type="dxa"/>
            <w:vMerge/>
          </w:tcPr>
          <w:p w:rsidR="00A37112" w:rsidRDefault="00A37112"/>
        </w:tc>
        <w:tc>
          <w:tcPr>
            <w:tcW w:w="99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科目</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编码</w:t>
            </w:r>
          </w:p>
        </w:tc>
        <w:tc>
          <w:tcPr>
            <w:tcW w:w="4536"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科目名称</w:t>
            </w:r>
          </w:p>
        </w:tc>
        <w:tc>
          <w:tcPr>
            <w:tcW w:w="1361" w:type="dxa"/>
            <w:vMerge/>
          </w:tcPr>
          <w:p w:rsidR="00A37112" w:rsidRDefault="00A37112"/>
        </w:tc>
        <w:tc>
          <w:tcPr>
            <w:tcW w:w="1361" w:type="dxa"/>
            <w:vMerge/>
          </w:tcPr>
          <w:p w:rsidR="00A37112" w:rsidRDefault="00A37112"/>
        </w:tc>
        <w:tc>
          <w:tcPr>
            <w:tcW w:w="1361" w:type="dxa"/>
            <w:vMerge/>
          </w:tcPr>
          <w:p w:rsidR="00A37112" w:rsidRDefault="00A37112"/>
        </w:tc>
        <w:tc>
          <w:tcPr>
            <w:tcW w:w="1361" w:type="dxa"/>
            <w:vMerge/>
          </w:tcPr>
          <w:p w:rsidR="00A37112" w:rsidRDefault="00A37112"/>
        </w:tc>
        <w:tc>
          <w:tcPr>
            <w:tcW w:w="1361" w:type="dxa"/>
            <w:vMerge/>
          </w:tcPr>
          <w:p w:rsidR="00A37112" w:rsidRDefault="00A37112"/>
        </w:tc>
        <w:tc>
          <w:tcPr>
            <w:tcW w:w="1361" w:type="dxa"/>
            <w:vMerge/>
          </w:tcPr>
          <w:p w:rsidR="00A37112" w:rsidRDefault="00A37112"/>
        </w:tc>
      </w:tr>
      <w:tr w:rsidR="00A37112">
        <w:trPr>
          <w:trHeight w:val="369"/>
          <w:tblHeader/>
          <w:jc w:val="center"/>
        </w:trPr>
        <w:tc>
          <w:tcPr>
            <w:tcW w:w="850"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栏次</w:t>
            </w:r>
          </w:p>
        </w:tc>
        <w:tc>
          <w:tcPr>
            <w:tcW w:w="99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w:t>
            </w:r>
          </w:p>
        </w:tc>
        <w:tc>
          <w:tcPr>
            <w:tcW w:w="4536"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w:t>
            </w:r>
          </w:p>
        </w:tc>
        <w:tc>
          <w:tcPr>
            <w:tcW w:w="136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3</w:t>
            </w:r>
          </w:p>
        </w:tc>
        <w:tc>
          <w:tcPr>
            <w:tcW w:w="136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w:t>
            </w:r>
          </w:p>
        </w:tc>
        <w:tc>
          <w:tcPr>
            <w:tcW w:w="136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5</w:t>
            </w:r>
          </w:p>
        </w:tc>
        <w:tc>
          <w:tcPr>
            <w:tcW w:w="136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6</w:t>
            </w:r>
          </w:p>
        </w:tc>
        <w:tc>
          <w:tcPr>
            <w:tcW w:w="136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7</w:t>
            </w:r>
          </w:p>
        </w:tc>
        <w:tc>
          <w:tcPr>
            <w:tcW w:w="136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8</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992" w:type="dxa"/>
            <w:vAlign w:val="center"/>
          </w:tcPr>
          <w:p w:rsidR="00A37112" w:rsidRDefault="00A37112">
            <w:pPr>
              <w:rPr>
                <w:rFonts w:ascii="方正书宋_GBK" w:eastAsia="方正书宋_GBK" w:hAnsi="方正书宋_GBK" w:cs="方正书宋_GBK"/>
                <w:b/>
                <w:sz w:val="21"/>
                <w:lang w:eastAsia="uk-UA"/>
              </w:rPr>
            </w:pPr>
          </w:p>
        </w:tc>
        <w:tc>
          <w:tcPr>
            <w:tcW w:w="4536"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合计</w:t>
            </w:r>
          </w:p>
        </w:tc>
        <w:tc>
          <w:tcPr>
            <w:tcW w:w="1361"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10645.86</w:t>
            </w:r>
          </w:p>
        </w:tc>
        <w:tc>
          <w:tcPr>
            <w:tcW w:w="1361"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1724.36</w:t>
            </w:r>
          </w:p>
        </w:tc>
        <w:tc>
          <w:tcPr>
            <w:tcW w:w="1361"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8921.50</w:t>
            </w:r>
          </w:p>
        </w:tc>
        <w:tc>
          <w:tcPr>
            <w:tcW w:w="1361" w:type="dxa"/>
            <w:vAlign w:val="center"/>
          </w:tcPr>
          <w:p w:rsidR="00A37112" w:rsidRDefault="00A37112">
            <w:pPr>
              <w:jc w:val="right"/>
              <w:rPr>
                <w:rFonts w:ascii="方正书宋_GBK" w:eastAsia="方正书宋_GBK" w:hAnsi="方正书宋_GBK" w:cs="方正书宋_GBK"/>
                <w:b/>
                <w:sz w:val="21"/>
                <w:lang w:eastAsia="uk-UA"/>
              </w:rPr>
            </w:pPr>
          </w:p>
        </w:tc>
        <w:tc>
          <w:tcPr>
            <w:tcW w:w="1361" w:type="dxa"/>
            <w:vAlign w:val="center"/>
          </w:tcPr>
          <w:p w:rsidR="00A37112" w:rsidRDefault="00A37112">
            <w:pPr>
              <w:jc w:val="right"/>
              <w:rPr>
                <w:rFonts w:ascii="方正书宋_GBK" w:eastAsia="方正书宋_GBK" w:hAnsi="方正书宋_GBK" w:cs="方正书宋_GBK"/>
                <w:b/>
                <w:sz w:val="21"/>
                <w:lang w:eastAsia="uk-UA"/>
              </w:rPr>
            </w:pPr>
          </w:p>
        </w:tc>
        <w:tc>
          <w:tcPr>
            <w:tcW w:w="1361" w:type="dxa"/>
            <w:vAlign w:val="center"/>
          </w:tcPr>
          <w:p w:rsidR="00A37112" w:rsidRDefault="00A37112">
            <w:pPr>
              <w:jc w:val="right"/>
              <w:rPr>
                <w:rFonts w:ascii="方正书宋_GBK" w:eastAsia="方正书宋_GBK" w:hAnsi="方正书宋_GBK" w:cs="方正书宋_GBK"/>
                <w:b/>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204</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公共安全支出</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20402</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公安</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2040201</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行政运行</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206</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科学技术支出</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1724.36</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1724.36</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20601</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科学技术管理事务</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1724.36</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1724.36</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2060199</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其他科学技术管理事务支出</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1724.36</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1724.36</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文化旅游体育与传媒支出</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8888.50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8888.50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20701</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文化和旅游</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2070199</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其他文化和旅游支出</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20702</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文物</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8874.50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8874.50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2070204</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文物保护</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874.50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874.50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13</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2070299</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其他文物支出</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14</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20799</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其他文化旅游体育与传媒支出</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w:t>
            </w:r>
          </w:p>
        </w:tc>
        <w:tc>
          <w:tcPr>
            <w:tcW w:w="99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2079999</w:t>
            </w:r>
          </w:p>
        </w:tc>
        <w:tc>
          <w:tcPr>
            <w:tcW w:w="4536"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其他文化旅游体育与传媒支出</w:t>
            </w: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c>
          <w:tcPr>
            <w:tcW w:w="1361" w:type="dxa"/>
            <w:vAlign w:val="center"/>
          </w:tcPr>
          <w:p w:rsidR="00A37112" w:rsidRDefault="00A37112">
            <w:pPr>
              <w:jc w:val="right"/>
              <w:rPr>
                <w:rFonts w:ascii="方正书宋_GBK" w:eastAsia="方正书宋_GBK" w:hAnsi="方正书宋_GBK" w:cs="方正书宋_GBK"/>
                <w:sz w:val="21"/>
                <w:lang w:eastAsia="uk-UA"/>
              </w:rPr>
            </w:pPr>
          </w:p>
        </w:tc>
      </w:tr>
    </w:tbl>
    <w:p w:rsidR="00A37112" w:rsidRDefault="00A37112">
      <w:pPr>
        <w:sectPr w:rsidR="00A37112">
          <w:pgSz w:w="16840" w:h="11900" w:orient="landscape"/>
          <w:pgMar w:top="1361" w:right="1020" w:bottom="1134" w:left="1020" w:header="720" w:footer="720" w:gutter="0"/>
          <w:cols w:space="720"/>
        </w:sectPr>
      </w:pPr>
    </w:p>
    <w:p w:rsidR="00A37112" w:rsidRDefault="0084478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3711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37112" w:rsidRDefault="00844789">
            <w:pP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453004</w:t>
            </w:r>
            <w:r>
              <w:rPr>
                <w:rFonts w:ascii="方正小标宋_GBK" w:eastAsia="方正小标宋_GBK" w:hAnsi="方正小标宋_GBK" w:cs="方正小标宋_GBK"/>
                <w:lang w:eastAsia="uk-UA"/>
              </w:rPr>
              <w:t>河北省文物考古研究院</w:t>
            </w:r>
          </w:p>
        </w:tc>
        <w:tc>
          <w:tcPr>
            <w:tcW w:w="3402" w:type="dxa"/>
            <w:tcBorders>
              <w:top w:val="single" w:sz="6" w:space="0" w:color="FFFFFF"/>
              <w:left w:val="single" w:sz="6" w:space="0" w:color="FFFFFF"/>
              <w:right w:val="single" w:sz="6" w:space="0" w:color="FFFFFF"/>
            </w:tcBorders>
            <w:vAlign w:val="center"/>
          </w:tcPr>
          <w:p w:rsidR="00A37112" w:rsidRDefault="00844789">
            <w:pPr>
              <w:jc w:val="cente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预算年度：</w:t>
            </w:r>
            <w:r>
              <w:rPr>
                <w:rFonts w:ascii="方正小标宋_GBK" w:eastAsia="方正小标宋_GBK" w:hAnsi="方正小标宋_GBK" w:cs="方正小标宋_GBK"/>
                <w:lang w:eastAsia="uk-UA"/>
              </w:rPr>
              <w:t>2022</w:t>
            </w:r>
          </w:p>
        </w:tc>
        <w:tc>
          <w:tcPr>
            <w:tcW w:w="5896" w:type="dxa"/>
            <w:gridSpan w:val="4"/>
            <w:tcBorders>
              <w:top w:val="single" w:sz="6" w:space="0" w:color="FFFFFF"/>
              <w:left w:val="single" w:sz="6" w:space="0" w:color="FFFFFF"/>
              <w:right w:val="single" w:sz="6" w:space="0" w:color="FFFFFF"/>
            </w:tcBorders>
            <w:vAlign w:val="center"/>
          </w:tcPr>
          <w:p w:rsidR="00A37112" w:rsidRDefault="00844789">
            <w:pPr>
              <w:jc w:val="right"/>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单位：万元</w:t>
            </w:r>
          </w:p>
        </w:tc>
      </w:tr>
      <w:tr w:rsidR="00A37112">
        <w:trPr>
          <w:trHeight w:val="369"/>
          <w:tblHeader/>
          <w:jc w:val="center"/>
        </w:trPr>
        <w:tc>
          <w:tcPr>
            <w:tcW w:w="850"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序号</w:t>
            </w:r>
          </w:p>
        </w:tc>
        <w:tc>
          <w:tcPr>
            <w:tcW w:w="4876" w:type="dxa"/>
            <w:gridSpan w:val="2"/>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收入</w:t>
            </w:r>
          </w:p>
        </w:tc>
        <w:tc>
          <w:tcPr>
            <w:tcW w:w="9298" w:type="dxa"/>
            <w:gridSpan w:val="5"/>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支出</w:t>
            </w:r>
          </w:p>
        </w:tc>
      </w:tr>
      <w:tr w:rsidR="00A37112">
        <w:trPr>
          <w:trHeight w:val="369"/>
          <w:tblHeader/>
          <w:jc w:val="center"/>
        </w:trPr>
        <w:tc>
          <w:tcPr>
            <w:tcW w:w="850" w:type="dxa"/>
            <w:vMerge/>
          </w:tcPr>
          <w:p w:rsidR="00A37112" w:rsidRDefault="00A37112"/>
        </w:tc>
        <w:tc>
          <w:tcPr>
            <w:tcW w:w="340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项</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目</w:t>
            </w:r>
          </w:p>
        </w:tc>
        <w:tc>
          <w:tcPr>
            <w:tcW w:w="147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金额</w:t>
            </w:r>
          </w:p>
        </w:tc>
        <w:tc>
          <w:tcPr>
            <w:tcW w:w="340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项</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目</w:t>
            </w:r>
          </w:p>
        </w:tc>
        <w:tc>
          <w:tcPr>
            <w:tcW w:w="147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合计</w:t>
            </w:r>
          </w:p>
        </w:tc>
        <w:tc>
          <w:tcPr>
            <w:tcW w:w="147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一般公共预算财政拨款</w:t>
            </w:r>
          </w:p>
        </w:tc>
        <w:tc>
          <w:tcPr>
            <w:tcW w:w="147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政府性基金预算财政</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拨款</w:t>
            </w:r>
          </w:p>
        </w:tc>
        <w:tc>
          <w:tcPr>
            <w:tcW w:w="147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国有资本经营预算财政拨款</w:t>
            </w:r>
          </w:p>
        </w:tc>
      </w:tr>
      <w:tr w:rsidR="00A37112">
        <w:trPr>
          <w:trHeight w:val="369"/>
          <w:tblHeader/>
          <w:jc w:val="center"/>
        </w:trPr>
        <w:tc>
          <w:tcPr>
            <w:tcW w:w="850"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栏次</w:t>
            </w:r>
          </w:p>
        </w:tc>
        <w:tc>
          <w:tcPr>
            <w:tcW w:w="340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w:t>
            </w:r>
          </w:p>
        </w:tc>
        <w:tc>
          <w:tcPr>
            <w:tcW w:w="147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w:t>
            </w:r>
          </w:p>
        </w:tc>
        <w:tc>
          <w:tcPr>
            <w:tcW w:w="340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3</w:t>
            </w:r>
          </w:p>
        </w:tc>
        <w:tc>
          <w:tcPr>
            <w:tcW w:w="147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w:t>
            </w:r>
          </w:p>
        </w:tc>
        <w:tc>
          <w:tcPr>
            <w:tcW w:w="147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5</w:t>
            </w:r>
          </w:p>
        </w:tc>
        <w:tc>
          <w:tcPr>
            <w:tcW w:w="147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6</w:t>
            </w:r>
          </w:p>
        </w:tc>
        <w:tc>
          <w:tcPr>
            <w:tcW w:w="147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7</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w:t>
            </w: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一、一般公共预算拨款</w:t>
            </w:r>
          </w:p>
        </w:tc>
        <w:tc>
          <w:tcPr>
            <w:tcW w:w="147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2341.23</w:t>
            </w: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一、一般公共服务支出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二、政府性基金预算拨款</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二、外交支出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w:t>
            </w: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三、国有资本经营预算拨款</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三、国防支出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四、公共安全支出</w:t>
            </w:r>
          </w:p>
        </w:tc>
        <w:tc>
          <w:tcPr>
            <w:tcW w:w="147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147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五、教育支出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六、科学技术支出</w:t>
            </w:r>
          </w:p>
        </w:tc>
        <w:tc>
          <w:tcPr>
            <w:tcW w:w="147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1544.23</w:t>
            </w:r>
          </w:p>
        </w:tc>
        <w:tc>
          <w:tcPr>
            <w:tcW w:w="147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1544.23</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七、文化旅游体育与传媒支出</w:t>
            </w:r>
          </w:p>
        </w:tc>
        <w:tc>
          <w:tcPr>
            <w:tcW w:w="147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888.50</w:t>
            </w:r>
          </w:p>
        </w:tc>
        <w:tc>
          <w:tcPr>
            <w:tcW w:w="147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888.50</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八、社会保障和就业支出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九、社会保险基金支出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13</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十、卫生健康支出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14</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十一、节能环保支出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十二、城乡社区支出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16</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十三、农林水支出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十四、交通运输支出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18</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十五、资源勘探工业信息等支出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19</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十六、商业服务业等支出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20</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十七、金融支出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21</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十八、援助其他地区支出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22</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十九、自然资源海洋气象等支出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23</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二十、住房保障支出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24</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二十一、粮油物资储备支出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25</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二十二、国有资本经营预算支出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26</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二十三、灾害防治及应急管理支出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27</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二十四、预备费</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28</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二十五、其他支出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29</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二十六、转移性支出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二十七、债务还本支出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31</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二十八、债务付息支出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32</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二十九、债务发行费用支出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三十、抗疫特别国债安排的支出</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34</w:t>
            </w:r>
          </w:p>
        </w:tc>
        <w:tc>
          <w:tcPr>
            <w:tcW w:w="340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本年收入合计</w:t>
            </w:r>
          </w:p>
        </w:tc>
        <w:tc>
          <w:tcPr>
            <w:tcW w:w="147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2341.23</w:t>
            </w:r>
          </w:p>
        </w:tc>
        <w:tc>
          <w:tcPr>
            <w:tcW w:w="340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本年支出合计</w:t>
            </w:r>
          </w:p>
        </w:tc>
        <w:tc>
          <w:tcPr>
            <w:tcW w:w="147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2465.73</w:t>
            </w:r>
          </w:p>
        </w:tc>
        <w:tc>
          <w:tcPr>
            <w:tcW w:w="147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2465.73</w:t>
            </w:r>
          </w:p>
        </w:tc>
        <w:tc>
          <w:tcPr>
            <w:tcW w:w="1474" w:type="dxa"/>
            <w:vAlign w:val="center"/>
          </w:tcPr>
          <w:p w:rsidR="00A37112" w:rsidRDefault="00A37112">
            <w:pPr>
              <w:jc w:val="right"/>
              <w:rPr>
                <w:rFonts w:ascii="方正书宋_GBK" w:eastAsia="方正书宋_GBK" w:hAnsi="方正书宋_GBK" w:cs="方正书宋_GBK"/>
                <w:b/>
                <w:sz w:val="21"/>
                <w:lang w:eastAsia="uk-UA"/>
              </w:rPr>
            </w:pPr>
          </w:p>
        </w:tc>
        <w:tc>
          <w:tcPr>
            <w:tcW w:w="1474" w:type="dxa"/>
            <w:vAlign w:val="center"/>
          </w:tcPr>
          <w:p w:rsidR="00A37112" w:rsidRDefault="00A37112">
            <w:pPr>
              <w:jc w:val="right"/>
              <w:rPr>
                <w:rFonts w:ascii="方正书宋_GBK" w:eastAsia="方正书宋_GBK" w:hAnsi="方正书宋_GBK" w:cs="方正书宋_GBK"/>
                <w:b/>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35</w:t>
            </w: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年初财政拨款结转和结余</w:t>
            </w:r>
          </w:p>
        </w:tc>
        <w:tc>
          <w:tcPr>
            <w:tcW w:w="147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124.50</w:t>
            </w: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年末财政拨款结转和结余</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36</w:t>
            </w: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一、一般公共预算拨款</w:t>
            </w:r>
          </w:p>
        </w:tc>
        <w:tc>
          <w:tcPr>
            <w:tcW w:w="147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124.50</w:t>
            </w: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二、政府性基金预算拨款</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1</w:t>
            </w:r>
          </w:p>
        </w:tc>
        <w:tc>
          <w:tcPr>
            <w:tcW w:w="3402"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三、国有资本经营预算拨款</w:t>
            </w: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3402" w:type="dxa"/>
            <w:vAlign w:val="center"/>
          </w:tcPr>
          <w:p w:rsidR="00A37112" w:rsidRDefault="00A37112">
            <w:pPr>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c>
          <w:tcPr>
            <w:tcW w:w="1474"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p>
        </w:tc>
        <w:tc>
          <w:tcPr>
            <w:tcW w:w="340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收入总计</w:t>
            </w:r>
          </w:p>
        </w:tc>
        <w:tc>
          <w:tcPr>
            <w:tcW w:w="147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2465.73</w:t>
            </w:r>
          </w:p>
        </w:tc>
        <w:tc>
          <w:tcPr>
            <w:tcW w:w="340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支出总计</w:t>
            </w:r>
          </w:p>
        </w:tc>
        <w:tc>
          <w:tcPr>
            <w:tcW w:w="147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2465.73</w:t>
            </w:r>
          </w:p>
        </w:tc>
        <w:tc>
          <w:tcPr>
            <w:tcW w:w="147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2465.73</w:t>
            </w:r>
          </w:p>
        </w:tc>
        <w:tc>
          <w:tcPr>
            <w:tcW w:w="1474" w:type="dxa"/>
            <w:vAlign w:val="center"/>
          </w:tcPr>
          <w:p w:rsidR="00A37112" w:rsidRDefault="00A37112">
            <w:pPr>
              <w:jc w:val="right"/>
              <w:rPr>
                <w:rFonts w:ascii="方正书宋_GBK" w:eastAsia="方正书宋_GBK" w:hAnsi="方正书宋_GBK" w:cs="方正书宋_GBK"/>
                <w:b/>
                <w:sz w:val="21"/>
                <w:lang w:eastAsia="uk-UA"/>
              </w:rPr>
            </w:pPr>
          </w:p>
        </w:tc>
        <w:tc>
          <w:tcPr>
            <w:tcW w:w="1474" w:type="dxa"/>
            <w:vAlign w:val="center"/>
          </w:tcPr>
          <w:p w:rsidR="00A37112" w:rsidRDefault="00A37112">
            <w:pPr>
              <w:jc w:val="right"/>
              <w:rPr>
                <w:rFonts w:ascii="方正书宋_GBK" w:eastAsia="方正书宋_GBK" w:hAnsi="方正书宋_GBK" w:cs="方正书宋_GBK"/>
                <w:b/>
                <w:sz w:val="21"/>
                <w:lang w:eastAsia="uk-UA"/>
              </w:rPr>
            </w:pPr>
          </w:p>
        </w:tc>
      </w:tr>
    </w:tbl>
    <w:p w:rsidR="00A37112" w:rsidRDefault="00A37112">
      <w:pPr>
        <w:sectPr w:rsidR="00A37112">
          <w:pgSz w:w="16840" w:h="11900" w:orient="landscape"/>
          <w:pgMar w:top="1361" w:right="1020" w:bottom="1134" w:left="1020" w:header="720" w:footer="720" w:gutter="0"/>
          <w:cols w:space="720"/>
        </w:sectPr>
      </w:pPr>
    </w:p>
    <w:p w:rsidR="00A37112" w:rsidRDefault="0084478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371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7112" w:rsidRDefault="00844789">
            <w:pP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453004</w:t>
            </w:r>
            <w:r>
              <w:rPr>
                <w:rFonts w:ascii="方正小标宋_GBK" w:eastAsia="方正小标宋_GBK" w:hAnsi="方正小标宋_GBK" w:cs="方正小标宋_GBK"/>
                <w:lang w:eastAsia="uk-UA"/>
              </w:rPr>
              <w:t>河北省文物考古研究院</w:t>
            </w:r>
          </w:p>
        </w:tc>
        <w:tc>
          <w:tcPr>
            <w:tcW w:w="2551" w:type="dxa"/>
            <w:tcBorders>
              <w:top w:val="single" w:sz="6" w:space="0" w:color="FFFFFF"/>
              <w:left w:val="single" w:sz="6" w:space="0" w:color="FFFFFF"/>
              <w:right w:val="single" w:sz="6" w:space="0" w:color="FFFFFF"/>
            </w:tcBorders>
            <w:vAlign w:val="center"/>
          </w:tcPr>
          <w:p w:rsidR="00A37112" w:rsidRDefault="00844789">
            <w:pPr>
              <w:jc w:val="cente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预算年度：</w:t>
            </w:r>
            <w:r>
              <w:rPr>
                <w:rFonts w:ascii="方正小标宋_GBK" w:eastAsia="方正小标宋_GBK" w:hAnsi="方正小标宋_GBK" w:cs="方正小标宋_GBK"/>
                <w:lang w:eastAsia="uk-UA"/>
              </w:rPr>
              <w:t>2022</w:t>
            </w:r>
          </w:p>
        </w:tc>
        <w:tc>
          <w:tcPr>
            <w:tcW w:w="5102" w:type="dxa"/>
            <w:gridSpan w:val="2"/>
            <w:tcBorders>
              <w:top w:val="single" w:sz="6" w:space="0" w:color="FFFFFF"/>
              <w:left w:val="single" w:sz="6" w:space="0" w:color="FFFFFF"/>
              <w:right w:val="single" w:sz="6" w:space="0" w:color="FFFFFF"/>
            </w:tcBorders>
            <w:vAlign w:val="center"/>
          </w:tcPr>
          <w:p w:rsidR="00A37112" w:rsidRDefault="00844789">
            <w:pPr>
              <w:jc w:val="right"/>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单位：万元</w:t>
            </w:r>
          </w:p>
        </w:tc>
      </w:tr>
      <w:tr w:rsidR="00A37112">
        <w:trPr>
          <w:trHeight w:val="369"/>
          <w:tblHeader/>
          <w:jc w:val="center"/>
        </w:trPr>
        <w:tc>
          <w:tcPr>
            <w:tcW w:w="850"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序号</w:t>
            </w:r>
          </w:p>
        </w:tc>
        <w:tc>
          <w:tcPr>
            <w:tcW w:w="5726" w:type="dxa"/>
            <w:gridSpan w:val="2"/>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功能分类科目</w:t>
            </w:r>
          </w:p>
        </w:tc>
        <w:tc>
          <w:tcPr>
            <w:tcW w:w="255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合计</w:t>
            </w:r>
          </w:p>
        </w:tc>
        <w:tc>
          <w:tcPr>
            <w:tcW w:w="255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基本支出</w:t>
            </w:r>
          </w:p>
        </w:tc>
        <w:tc>
          <w:tcPr>
            <w:tcW w:w="255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项目支出</w:t>
            </w:r>
          </w:p>
        </w:tc>
      </w:tr>
      <w:tr w:rsidR="00A37112">
        <w:trPr>
          <w:trHeight w:val="369"/>
          <w:tblHeader/>
          <w:jc w:val="center"/>
        </w:trPr>
        <w:tc>
          <w:tcPr>
            <w:tcW w:w="850" w:type="dxa"/>
            <w:vMerge/>
          </w:tcPr>
          <w:p w:rsidR="00A37112" w:rsidRDefault="00A37112"/>
        </w:tc>
        <w:tc>
          <w:tcPr>
            <w:tcW w:w="119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科目编码</w:t>
            </w: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科目名称</w:t>
            </w:r>
          </w:p>
        </w:tc>
        <w:tc>
          <w:tcPr>
            <w:tcW w:w="2551" w:type="dxa"/>
            <w:vMerge/>
          </w:tcPr>
          <w:p w:rsidR="00A37112" w:rsidRDefault="00A37112"/>
        </w:tc>
        <w:tc>
          <w:tcPr>
            <w:tcW w:w="2551" w:type="dxa"/>
            <w:vMerge/>
          </w:tcPr>
          <w:p w:rsidR="00A37112" w:rsidRDefault="00A37112"/>
        </w:tc>
        <w:tc>
          <w:tcPr>
            <w:tcW w:w="2551" w:type="dxa"/>
            <w:vMerge/>
          </w:tcPr>
          <w:p w:rsidR="00A37112" w:rsidRDefault="00A37112"/>
        </w:tc>
      </w:tr>
      <w:tr w:rsidR="00A37112">
        <w:trPr>
          <w:trHeight w:val="369"/>
          <w:tblHeader/>
          <w:jc w:val="center"/>
        </w:trPr>
        <w:tc>
          <w:tcPr>
            <w:tcW w:w="850"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栏次</w:t>
            </w:r>
          </w:p>
        </w:tc>
        <w:tc>
          <w:tcPr>
            <w:tcW w:w="119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w:t>
            </w: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3</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5</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1191" w:type="dxa"/>
            <w:vAlign w:val="center"/>
          </w:tcPr>
          <w:p w:rsidR="00A37112" w:rsidRDefault="00A37112">
            <w:pPr>
              <w:rPr>
                <w:rFonts w:ascii="方正书宋_GBK" w:eastAsia="方正书宋_GBK" w:hAnsi="方正书宋_GBK" w:cs="方正书宋_GBK"/>
                <w:b/>
                <w:sz w:val="21"/>
                <w:lang w:eastAsia="uk-UA"/>
              </w:rPr>
            </w:pP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合计</w:t>
            </w:r>
          </w:p>
        </w:tc>
        <w:tc>
          <w:tcPr>
            <w:tcW w:w="2551"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2465.73</w:t>
            </w:r>
          </w:p>
        </w:tc>
        <w:tc>
          <w:tcPr>
            <w:tcW w:w="2551"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1544.23</w:t>
            </w:r>
          </w:p>
        </w:tc>
        <w:tc>
          <w:tcPr>
            <w:tcW w:w="2551"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921.50</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204</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公共安全支出</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20402</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公安</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2040201</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行政运行</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33.00</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206</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科学技术支出</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1544.23</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1544.23</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20601</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科学技术管理事务</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1544.23</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1544.23</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2060199</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其他科学技术管理事务支出</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1544.23</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1544.23</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文化旅游体育与传媒支出</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888.50</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888.50</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20701</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文化和旅游</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2070199</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其他文化和旅游支出</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20702</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文物</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874.50</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874.50</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2070204</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文物保护</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874.50</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874.50</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13</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20799</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其他文化旅游体育与传媒支出</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14</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2079999</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其他文化旅游体育与传媒支出</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r>
    </w:tbl>
    <w:p w:rsidR="00A37112" w:rsidRDefault="00A37112">
      <w:pPr>
        <w:sectPr w:rsidR="00A37112">
          <w:pgSz w:w="16840" w:h="11900" w:orient="landscape"/>
          <w:pgMar w:top="1361" w:right="1020" w:bottom="1134" w:left="1020" w:header="720" w:footer="720" w:gutter="0"/>
          <w:cols w:space="720"/>
        </w:sectPr>
      </w:pPr>
    </w:p>
    <w:p w:rsidR="00A37112" w:rsidRDefault="0084478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371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7112" w:rsidRDefault="00844789">
            <w:pP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453004</w:t>
            </w:r>
            <w:r>
              <w:rPr>
                <w:rFonts w:ascii="方正小标宋_GBK" w:eastAsia="方正小标宋_GBK" w:hAnsi="方正小标宋_GBK" w:cs="方正小标宋_GBK"/>
                <w:lang w:eastAsia="uk-UA"/>
              </w:rPr>
              <w:t>河北省文物考古研究院</w:t>
            </w:r>
          </w:p>
        </w:tc>
        <w:tc>
          <w:tcPr>
            <w:tcW w:w="2551" w:type="dxa"/>
            <w:tcBorders>
              <w:top w:val="single" w:sz="6" w:space="0" w:color="FFFFFF"/>
              <w:left w:val="single" w:sz="6" w:space="0" w:color="FFFFFF"/>
              <w:right w:val="single" w:sz="6" w:space="0" w:color="FFFFFF"/>
            </w:tcBorders>
            <w:vAlign w:val="center"/>
          </w:tcPr>
          <w:p w:rsidR="00A37112" w:rsidRDefault="00844789">
            <w:pPr>
              <w:jc w:val="cente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预算年度：</w:t>
            </w:r>
            <w:r>
              <w:rPr>
                <w:rFonts w:ascii="方正小标宋_GBK" w:eastAsia="方正小标宋_GBK" w:hAnsi="方正小标宋_GBK" w:cs="方正小标宋_GBK"/>
                <w:lang w:eastAsia="uk-UA"/>
              </w:rPr>
              <w:t>2022</w:t>
            </w:r>
          </w:p>
        </w:tc>
        <w:tc>
          <w:tcPr>
            <w:tcW w:w="5103" w:type="dxa"/>
            <w:gridSpan w:val="2"/>
            <w:tcBorders>
              <w:top w:val="single" w:sz="6" w:space="0" w:color="FFFFFF"/>
              <w:left w:val="single" w:sz="6" w:space="0" w:color="FFFFFF"/>
              <w:right w:val="single" w:sz="6" w:space="0" w:color="FFFFFF"/>
            </w:tcBorders>
            <w:vAlign w:val="center"/>
          </w:tcPr>
          <w:p w:rsidR="00A37112" w:rsidRDefault="00844789">
            <w:pPr>
              <w:jc w:val="right"/>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单位：万元</w:t>
            </w:r>
          </w:p>
        </w:tc>
      </w:tr>
      <w:tr w:rsidR="00A37112">
        <w:trPr>
          <w:trHeight w:val="369"/>
          <w:tblHeader/>
          <w:jc w:val="center"/>
        </w:trPr>
        <w:tc>
          <w:tcPr>
            <w:tcW w:w="850"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序号</w:t>
            </w:r>
          </w:p>
        </w:tc>
        <w:tc>
          <w:tcPr>
            <w:tcW w:w="5726" w:type="dxa"/>
            <w:gridSpan w:val="2"/>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支出部门经济分类科目</w:t>
            </w:r>
          </w:p>
        </w:tc>
        <w:tc>
          <w:tcPr>
            <w:tcW w:w="7654" w:type="dxa"/>
            <w:gridSpan w:val="3"/>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一般公共预算基本支出</w:t>
            </w:r>
          </w:p>
        </w:tc>
      </w:tr>
      <w:tr w:rsidR="00A37112">
        <w:trPr>
          <w:trHeight w:val="369"/>
          <w:tblHeader/>
          <w:jc w:val="center"/>
        </w:trPr>
        <w:tc>
          <w:tcPr>
            <w:tcW w:w="850" w:type="dxa"/>
            <w:vMerge/>
          </w:tcPr>
          <w:p w:rsidR="00A37112" w:rsidRDefault="00A37112"/>
        </w:tc>
        <w:tc>
          <w:tcPr>
            <w:tcW w:w="119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科目编码</w:t>
            </w: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科目名称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合计</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人员经费</w:t>
            </w:r>
          </w:p>
        </w:tc>
        <w:tc>
          <w:tcPr>
            <w:tcW w:w="255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公用经费</w:t>
            </w:r>
          </w:p>
        </w:tc>
      </w:tr>
      <w:tr w:rsidR="00A37112">
        <w:trPr>
          <w:trHeight w:val="369"/>
          <w:tblHeader/>
          <w:jc w:val="center"/>
        </w:trPr>
        <w:tc>
          <w:tcPr>
            <w:tcW w:w="850"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栏次</w:t>
            </w:r>
          </w:p>
        </w:tc>
        <w:tc>
          <w:tcPr>
            <w:tcW w:w="119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w:t>
            </w: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3</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w:t>
            </w:r>
          </w:p>
        </w:tc>
        <w:tc>
          <w:tcPr>
            <w:tcW w:w="255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5</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1191" w:type="dxa"/>
            <w:vAlign w:val="center"/>
          </w:tcPr>
          <w:p w:rsidR="00A37112" w:rsidRDefault="00A37112">
            <w:pPr>
              <w:rPr>
                <w:rFonts w:ascii="方正书宋_GBK" w:eastAsia="方正书宋_GBK" w:hAnsi="方正书宋_GBK" w:cs="方正书宋_GBK"/>
                <w:b/>
                <w:sz w:val="21"/>
                <w:lang w:eastAsia="uk-UA"/>
              </w:rPr>
            </w:pP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合计</w:t>
            </w:r>
          </w:p>
        </w:tc>
        <w:tc>
          <w:tcPr>
            <w:tcW w:w="2551"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1544.23</w:t>
            </w:r>
          </w:p>
        </w:tc>
        <w:tc>
          <w:tcPr>
            <w:tcW w:w="2551"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1474.84</w:t>
            </w:r>
          </w:p>
        </w:tc>
        <w:tc>
          <w:tcPr>
            <w:tcW w:w="2552"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69.39</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301</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工资福利支出</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1312.75</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1312.75</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30101</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基本工资</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357.52</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357.52</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30102</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津贴补贴</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340.76</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340.76</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30107</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绩效工资</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224.27</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224.27</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30108</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机关事业单位基本养老保险缴费</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114.23</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114.23</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30109</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职业年金缴费</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57.12</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57.12</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30110</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职工基本医疗保险缴费</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41.16</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41.16</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30112</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其他社会保障缴费</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59.10</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59.10</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30113</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住房公积金</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80.19</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80.19</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30199</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其他工资福利支出</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38.40</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38.40</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302</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商品和服务支出</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69.39</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2"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69.39</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13</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30213</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维修</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护</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费</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44.44</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2"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44.44</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14</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30228</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工会经费</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11.71</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2"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11.71</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30229</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福利费</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7.57</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2"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7.57</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16</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30299</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其他商品和服务支出</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5.67</w:t>
            </w: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2"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5.67</w:t>
            </w: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303</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对个人和家庭的补助</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162.09</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162.09</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18</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30301</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离休费</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15.97</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15.97</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19</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30302</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退休费</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144.50</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144.50</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r w:rsidR="00A37112">
        <w:trPr>
          <w:trHeight w:val="369"/>
          <w:jc w:val="center"/>
        </w:trPr>
        <w:tc>
          <w:tcPr>
            <w:tcW w:w="850"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w:t>
            </w:r>
          </w:p>
        </w:tc>
        <w:tc>
          <w:tcPr>
            <w:tcW w:w="119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30305</w:t>
            </w:r>
          </w:p>
        </w:tc>
        <w:tc>
          <w:tcPr>
            <w:tcW w:w="45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生活补助</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1.62</w:t>
            </w:r>
          </w:p>
        </w:tc>
        <w:tc>
          <w:tcPr>
            <w:tcW w:w="2551"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1.62</w:t>
            </w:r>
          </w:p>
        </w:tc>
        <w:tc>
          <w:tcPr>
            <w:tcW w:w="2552" w:type="dxa"/>
            <w:vAlign w:val="center"/>
          </w:tcPr>
          <w:p w:rsidR="00A37112" w:rsidRDefault="00A37112">
            <w:pPr>
              <w:jc w:val="right"/>
              <w:rPr>
                <w:rFonts w:ascii="方正书宋_GBK" w:eastAsia="方正书宋_GBK" w:hAnsi="方正书宋_GBK" w:cs="方正书宋_GBK"/>
                <w:sz w:val="21"/>
                <w:lang w:eastAsia="uk-UA"/>
              </w:rPr>
            </w:pPr>
          </w:p>
        </w:tc>
      </w:tr>
    </w:tbl>
    <w:p w:rsidR="00A37112" w:rsidRDefault="00A37112">
      <w:pPr>
        <w:sectPr w:rsidR="00A37112">
          <w:pgSz w:w="16840" w:h="11900" w:orient="landscape"/>
          <w:pgMar w:top="1361" w:right="1020" w:bottom="1134" w:left="1020" w:header="720" w:footer="720" w:gutter="0"/>
          <w:cols w:space="720"/>
        </w:sectPr>
      </w:pPr>
    </w:p>
    <w:p w:rsidR="00A37112" w:rsidRDefault="0084478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371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7112" w:rsidRDefault="00844789">
            <w:pP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453004</w:t>
            </w:r>
            <w:r>
              <w:rPr>
                <w:rFonts w:ascii="方正小标宋_GBK" w:eastAsia="方正小标宋_GBK" w:hAnsi="方正小标宋_GBK" w:cs="方正小标宋_GBK"/>
                <w:lang w:eastAsia="uk-UA"/>
              </w:rPr>
              <w:t>河北省文物考古研究院</w:t>
            </w:r>
          </w:p>
        </w:tc>
        <w:tc>
          <w:tcPr>
            <w:tcW w:w="2551" w:type="dxa"/>
            <w:tcBorders>
              <w:top w:val="single" w:sz="6" w:space="0" w:color="FFFFFF"/>
              <w:left w:val="single" w:sz="6" w:space="0" w:color="FFFFFF"/>
              <w:right w:val="single" w:sz="6" w:space="0" w:color="FFFFFF"/>
            </w:tcBorders>
            <w:vAlign w:val="center"/>
          </w:tcPr>
          <w:p w:rsidR="00A37112" w:rsidRDefault="00844789">
            <w:pPr>
              <w:jc w:val="cente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预算年度：</w:t>
            </w:r>
            <w:r>
              <w:rPr>
                <w:rFonts w:ascii="方正小标宋_GBK" w:eastAsia="方正小标宋_GBK" w:hAnsi="方正小标宋_GBK" w:cs="方正小标宋_GBK"/>
                <w:lang w:eastAsia="uk-UA"/>
              </w:rPr>
              <w:t>2022</w:t>
            </w:r>
          </w:p>
        </w:tc>
        <w:tc>
          <w:tcPr>
            <w:tcW w:w="5102" w:type="dxa"/>
            <w:gridSpan w:val="2"/>
            <w:tcBorders>
              <w:top w:val="single" w:sz="6" w:space="0" w:color="FFFFFF"/>
              <w:left w:val="single" w:sz="6" w:space="0" w:color="FFFFFF"/>
              <w:right w:val="single" w:sz="6" w:space="0" w:color="FFFFFF"/>
            </w:tcBorders>
            <w:vAlign w:val="center"/>
          </w:tcPr>
          <w:p w:rsidR="00A37112" w:rsidRDefault="00844789">
            <w:pPr>
              <w:jc w:val="right"/>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单位：万元</w:t>
            </w:r>
          </w:p>
        </w:tc>
      </w:tr>
      <w:tr w:rsidR="00A37112">
        <w:trPr>
          <w:trHeight w:val="369"/>
          <w:tblHeader/>
          <w:jc w:val="center"/>
        </w:trPr>
        <w:tc>
          <w:tcPr>
            <w:tcW w:w="850"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序号</w:t>
            </w:r>
          </w:p>
        </w:tc>
        <w:tc>
          <w:tcPr>
            <w:tcW w:w="5726" w:type="dxa"/>
            <w:gridSpan w:val="2"/>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功能分类科目</w:t>
            </w:r>
          </w:p>
        </w:tc>
        <w:tc>
          <w:tcPr>
            <w:tcW w:w="255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合计</w:t>
            </w:r>
          </w:p>
        </w:tc>
        <w:tc>
          <w:tcPr>
            <w:tcW w:w="255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基本支出</w:t>
            </w:r>
          </w:p>
        </w:tc>
        <w:tc>
          <w:tcPr>
            <w:tcW w:w="255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项目支出</w:t>
            </w:r>
          </w:p>
        </w:tc>
      </w:tr>
      <w:tr w:rsidR="00A37112">
        <w:trPr>
          <w:trHeight w:val="369"/>
          <w:tblHeader/>
          <w:jc w:val="center"/>
        </w:trPr>
        <w:tc>
          <w:tcPr>
            <w:tcW w:w="850" w:type="dxa"/>
            <w:vMerge/>
          </w:tcPr>
          <w:p w:rsidR="00A37112" w:rsidRDefault="00A37112"/>
        </w:tc>
        <w:tc>
          <w:tcPr>
            <w:tcW w:w="119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科目编码</w:t>
            </w: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科目名称</w:t>
            </w:r>
          </w:p>
        </w:tc>
        <w:tc>
          <w:tcPr>
            <w:tcW w:w="2551" w:type="dxa"/>
            <w:vMerge/>
          </w:tcPr>
          <w:p w:rsidR="00A37112" w:rsidRDefault="00A37112"/>
        </w:tc>
        <w:tc>
          <w:tcPr>
            <w:tcW w:w="2551" w:type="dxa"/>
            <w:vMerge/>
          </w:tcPr>
          <w:p w:rsidR="00A37112" w:rsidRDefault="00A37112"/>
        </w:tc>
        <w:tc>
          <w:tcPr>
            <w:tcW w:w="2551" w:type="dxa"/>
            <w:vMerge/>
          </w:tcPr>
          <w:p w:rsidR="00A37112" w:rsidRDefault="00A37112"/>
        </w:tc>
      </w:tr>
      <w:tr w:rsidR="00A37112">
        <w:trPr>
          <w:trHeight w:val="369"/>
          <w:tblHeader/>
          <w:jc w:val="center"/>
        </w:trPr>
        <w:tc>
          <w:tcPr>
            <w:tcW w:w="850"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栏次</w:t>
            </w:r>
          </w:p>
        </w:tc>
        <w:tc>
          <w:tcPr>
            <w:tcW w:w="119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w:t>
            </w: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3</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5</w:t>
            </w:r>
          </w:p>
        </w:tc>
      </w:tr>
      <w:tr w:rsidR="00A37112">
        <w:trPr>
          <w:trHeight w:val="369"/>
          <w:jc w:val="center"/>
        </w:trPr>
        <w:tc>
          <w:tcPr>
            <w:tcW w:w="850" w:type="dxa"/>
            <w:vAlign w:val="center"/>
          </w:tcPr>
          <w:p w:rsidR="00A37112" w:rsidRDefault="00A37112">
            <w:pPr>
              <w:jc w:val="center"/>
              <w:rPr>
                <w:rFonts w:ascii="方正书宋_GBK" w:eastAsia="方正书宋_GBK" w:hAnsi="方正书宋_GBK" w:cs="方正书宋_GBK"/>
                <w:sz w:val="21"/>
                <w:lang w:eastAsia="uk-UA"/>
              </w:rPr>
            </w:pPr>
          </w:p>
        </w:tc>
        <w:tc>
          <w:tcPr>
            <w:tcW w:w="1191" w:type="dxa"/>
            <w:vAlign w:val="center"/>
          </w:tcPr>
          <w:p w:rsidR="00A37112" w:rsidRDefault="00A37112">
            <w:pPr>
              <w:rPr>
                <w:rFonts w:ascii="方正书宋_GBK" w:eastAsia="方正书宋_GBK" w:hAnsi="方正书宋_GBK" w:cs="方正书宋_GBK"/>
                <w:sz w:val="21"/>
                <w:lang w:eastAsia="uk-UA"/>
              </w:rPr>
            </w:pPr>
          </w:p>
        </w:tc>
        <w:tc>
          <w:tcPr>
            <w:tcW w:w="4535" w:type="dxa"/>
            <w:vAlign w:val="center"/>
          </w:tcPr>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A37112">
            <w:pPr>
              <w:jc w:val="right"/>
              <w:rPr>
                <w:rFonts w:ascii="方正书宋_GBK" w:eastAsia="方正书宋_GBK" w:hAnsi="方正书宋_GBK" w:cs="方正书宋_GBK"/>
                <w:sz w:val="21"/>
                <w:lang w:eastAsia="uk-UA"/>
              </w:rPr>
            </w:pPr>
          </w:p>
        </w:tc>
      </w:tr>
    </w:tbl>
    <w:p w:rsidR="00A37112" w:rsidRDefault="00844789">
      <w:pPr>
        <w:ind w:firstLine="420"/>
        <w:sectPr w:rsidR="00A371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37112" w:rsidRDefault="0084478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371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7112" w:rsidRDefault="00844789">
            <w:pP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453004</w:t>
            </w:r>
            <w:r>
              <w:rPr>
                <w:rFonts w:ascii="方正小标宋_GBK" w:eastAsia="方正小标宋_GBK" w:hAnsi="方正小标宋_GBK" w:cs="方正小标宋_GBK"/>
                <w:lang w:eastAsia="uk-UA"/>
              </w:rPr>
              <w:t>河北省文物考古研究院</w:t>
            </w:r>
          </w:p>
        </w:tc>
        <w:tc>
          <w:tcPr>
            <w:tcW w:w="2551" w:type="dxa"/>
            <w:tcBorders>
              <w:top w:val="single" w:sz="6" w:space="0" w:color="FFFFFF"/>
              <w:left w:val="single" w:sz="6" w:space="0" w:color="FFFFFF"/>
              <w:right w:val="single" w:sz="6" w:space="0" w:color="FFFFFF"/>
            </w:tcBorders>
            <w:vAlign w:val="center"/>
          </w:tcPr>
          <w:p w:rsidR="00A37112" w:rsidRDefault="00844789">
            <w:pPr>
              <w:jc w:val="cente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预算年度：</w:t>
            </w:r>
            <w:r>
              <w:rPr>
                <w:rFonts w:ascii="方正小标宋_GBK" w:eastAsia="方正小标宋_GBK" w:hAnsi="方正小标宋_GBK" w:cs="方正小标宋_GBK"/>
                <w:lang w:eastAsia="uk-UA"/>
              </w:rPr>
              <w:t>2022</w:t>
            </w:r>
          </w:p>
        </w:tc>
        <w:tc>
          <w:tcPr>
            <w:tcW w:w="5102" w:type="dxa"/>
            <w:gridSpan w:val="2"/>
            <w:tcBorders>
              <w:top w:val="single" w:sz="6" w:space="0" w:color="FFFFFF"/>
              <w:left w:val="single" w:sz="6" w:space="0" w:color="FFFFFF"/>
              <w:right w:val="single" w:sz="6" w:space="0" w:color="FFFFFF"/>
            </w:tcBorders>
            <w:vAlign w:val="center"/>
          </w:tcPr>
          <w:p w:rsidR="00A37112" w:rsidRDefault="00844789">
            <w:pPr>
              <w:jc w:val="right"/>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单位：万元</w:t>
            </w:r>
          </w:p>
        </w:tc>
      </w:tr>
      <w:tr w:rsidR="00A37112">
        <w:trPr>
          <w:trHeight w:val="369"/>
          <w:tblHeader/>
          <w:jc w:val="center"/>
        </w:trPr>
        <w:tc>
          <w:tcPr>
            <w:tcW w:w="850"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序号</w:t>
            </w:r>
          </w:p>
        </w:tc>
        <w:tc>
          <w:tcPr>
            <w:tcW w:w="5726" w:type="dxa"/>
            <w:gridSpan w:val="2"/>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功能分类科目</w:t>
            </w:r>
          </w:p>
        </w:tc>
        <w:tc>
          <w:tcPr>
            <w:tcW w:w="255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合计</w:t>
            </w:r>
          </w:p>
        </w:tc>
        <w:tc>
          <w:tcPr>
            <w:tcW w:w="255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基本支出</w:t>
            </w:r>
          </w:p>
        </w:tc>
        <w:tc>
          <w:tcPr>
            <w:tcW w:w="2551"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项目支出</w:t>
            </w:r>
          </w:p>
        </w:tc>
      </w:tr>
      <w:tr w:rsidR="00A37112">
        <w:trPr>
          <w:trHeight w:val="369"/>
          <w:tblHeader/>
          <w:jc w:val="center"/>
        </w:trPr>
        <w:tc>
          <w:tcPr>
            <w:tcW w:w="850" w:type="dxa"/>
            <w:vMerge/>
          </w:tcPr>
          <w:p w:rsidR="00A37112" w:rsidRDefault="00A37112"/>
        </w:tc>
        <w:tc>
          <w:tcPr>
            <w:tcW w:w="119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科目编码</w:t>
            </w: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科目名称</w:t>
            </w:r>
          </w:p>
        </w:tc>
        <w:tc>
          <w:tcPr>
            <w:tcW w:w="2551" w:type="dxa"/>
            <w:vMerge/>
          </w:tcPr>
          <w:p w:rsidR="00A37112" w:rsidRDefault="00A37112"/>
        </w:tc>
        <w:tc>
          <w:tcPr>
            <w:tcW w:w="2551" w:type="dxa"/>
            <w:vMerge/>
          </w:tcPr>
          <w:p w:rsidR="00A37112" w:rsidRDefault="00A37112"/>
        </w:tc>
        <w:tc>
          <w:tcPr>
            <w:tcW w:w="2551" w:type="dxa"/>
            <w:vMerge/>
          </w:tcPr>
          <w:p w:rsidR="00A37112" w:rsidRDefault="00A37112"/>
        </w:tc>
      </w:tr>
      <w:tr w:rsidR="00A37112">
        <w:trPr>
          <w:trHeight w:val="369"/>
          <w:tblHeader/>
          <w:jc w:val="center"/>
        </w:trPr>
        <w:tc>
          <w:tcPr>
            <w:tcW w:w="850"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栏次</w:t>
            </w:r>
          </w:p>
        </w:tc>
        <w:tc>
          <w:tcPr>
            <w:tcW w:w="119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w:t>
            </w:r>
          </w:p>
        </w:tc>
        <w:tc>
          <w:tcPr>
            <w:tcW w:w="45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3</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5</w:t>
            </w:r>
          </w:p>
        </w:tc>
      </w:tr>
      <w:tr w:rsidR="00A37112">
        <w:trPr>
          <w:trHeight w:val="369"/>
          <w:jc w:val="center"/>
        </w:trPr>
        <w:tc>
          <w:tcPr>
            <w:tcW w:w="850" w:type="dxa"/>
            <w:vAlign w:val="center"/>
          </w:tcPr>
          <w:p w:rsidR="00A37112" w:rsidRDefault="00A37112">
            <w:pPr>
              <w:jc w:val="center"/>
              <w:rPr>
                <w:rFonts w:ascii="方正书宋_GBK" w:eastAsia="方正书宋_GBK" w:hAnsi="方正书宋_GBK" w:cs="方正书宋_GBK"/>
                <w:sz w:val="21"/>
                <w:lang w:eastAsia="uk-UA"/>
              </w:rPr>
            </w:pPr>
          </w:p>
        </w:tc>
        <w:tc>
          <w:tcPr>
            <w:tcW w:w="1191" w:type="dxa"/>
            <w:vAlign w:val="center"/>
          </w:tcPr>
          <w:p w:rsidR="00A37112" w:rsidRDefault="00A37112">
            <w:pPr>
              <w:rPr>
                <w:rFonts w:ascii="方正书宋_GBK" w:eastAsia="方正书宋_GBK" w:hAnsi="方正书宋_GBK" w:cs="方正书宋_GBK"/>
                <w:sz w:val="21"/>
                <w:lang w:eastAsia="uk-UA"/>
              </w:rPr>
            </w:pPr>
          </w:p>
        </w:tc>
        <w:tc>
          <w:tcPr>
            <w:tcW w:w="4535" w:type="dxa"/>
            <w:vAlign w:val="center"/>
          </w:tcPr>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A37112">
            <w:pPr>
              <w:jc w:val="right"/>
              <w:rPr>
                <w:rFonts w:ascii="方正书宋_GBK" w:eastAsia="方正书宋_GBK" w:hAnsi="方正书宋_GBK" w:cs="方正书宋_GBK"/>
                <w:sz w:val="21"/>
                <w:lang w:eastAsia="uk-UA"/>
              </w:rPr>
            </w:pPr>
          </w:p>
        </w:tc>
        <w:tc>
          <w:tcPr>
            <w:tcW w:w="2551" w:type="dxa"/>
            <w:vAlign w:val="center"/>
          </w:tcPr>
          <w:p w:rsidR="00A37112" w:rsidRDefault="00A37112">
            <w:pPr>
              <w:jc w:val="right"/>
              <w:rPr>
                <w:rFonts w:ascii="方正书宋_GBK" w:eastAsia="方正书宋_GBK" w:hAnsi="方正书宋_GBK" w:cs="方正书宋_GBK"/>
                <w:sz w:val="21"/>
                <w:lang w:eastAsia="uk-UA"/>
              </w:rPr>
            </w:pPr>
          </w:p>
        </w:tc>
      </w:tr>
    </w:tbl>
    <w:p w:rsidR="00A37112" w:rsidRDefault="00844789">
      <w:pPr>
        <w:ind w:firstLine="420"/>
        <w:sectPr w:rsidR="00A371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37112" w:rsidRDefault="0084478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3711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37112" w:rsidRDefault="00844789">
            <w:pP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453004</w:t>
            </w:r>
            <w:r>
              <w:rPr>
                <w:rFonts w:ascii="方正小标宋_GBK" w:eastAsia="方正小标宋_GBK" w:hAnsi="方正小标宋_GBK" w:cs="方正小标宋_GBK"/>
                <w:lang w:eastAsia="uk-UA"/>
              </w:rPr>
              <w:t>河北省文物考古研究院</w:t>
            </w:r>
          </w:p>
        </w:tc>
        <w:tc>
          <w:tcPr>
            <w:tcW w:w="2381" w:type="dxa"/>
            <w:tcBorders>
              <w:top w:val="single" w:sz="6" w:space="0" w:color="FFFFFF"/>
              <w:left w:val="single" w:sz="6" w:space="0" w:color="FFFFFF"/>
              <w:right w:val="single" w:sz="6" w:space="0" w:color="FFFFFF"/>
            </w:tcBorders>
            <w:vAlign w:val="center"/>
          </w:tcPr>
          <w:p w:rsidR="00A37112" w:rsidRDefault="00844789">
            <w:pPr>
              <w:jc w:val="cente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预算年度：</w:t>
            </w:r>
            <w:r>
              <w:rPr>
                <w:rFonts w:ascii="方正小标宋_GBK" w:eastAsia="方正小标宋_GBK" w:hAnsi="方正小标宋_GBK" w:cs="方正小标宋_GBK"/>
                <w:lang w:eastAsia="uk-UA"/>
              </w:rPr>
              <w:t>2022</w:t>
            </w:r>
          </w:p>
        </w:tc>
        <w:tc>
          <w:tcPr>
            <w:tcW w:w="4762" w:type="dxa"/>
            <w:gridSpan w:val="2"/>
            <w:tcBorders>
              <w:top w:val="single" w:sz="6" w:space="0" w:color="FFFFFF"/>
              <w:left w:val="single" w:sz="6" w:space="0" w:color="FFFFFF"/>
              <w:right w:val="single" w:sz="6" w:space="0" w:color="FFFFFF"/>
            </w:tcBorders>
            <w:vAlign w:val="center"/>
          </w:tcPr>
          <w:p w:rsidR="00A37112" w:rsidRDefault="00844789">
            <w:pPr>
              <w:jc w:val="right"/>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单位：万元</w:t>
            </w:r>
          </w:p>
        </w:tc>
      </w:tr>
      <w:tr w:rsidR="00A37112">
        <w:trPr>
          <w:trHeight w:val="369"/>
          <w:tblHeader/>
          <w:jc w:val="center"/>
        </w:trPr>
        <w:tc>
          <w:tcPr>
            <w:tcW w:w="850"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序号</w:t>
            </w:r>
          </w:p>
        </w:tc>
        <w:tc>
          <w:tcPr>
            <w:tcW w:w="3798"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项</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目</w:t>
            </w:r>
          </w:p>
        </w:tc>
        <w:tc>
          <w:tcPr>
            <w:tcW w:w="9525" w:type="dxa"/>
            <w:gridSpan w:val="4"/>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资</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金</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性</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质</w:t>
            </w:r>
          </w:p>
        </w:tc>
      </w:tr>
      <w:tr w:rsidR="00A37112">
        <w:trPr>
          <w:trHeight w:val="567"/>
          <w:tblHeader/>
          <w:jc w:val="center"/>
        </w:trPr>
        <w:tc>
          <w:tcPr>
            <w:tcW w:w="850" w:type="dxa"/>
            <w:vMerge/>
          </w:tcPr>
          <w:p w:rsidR="00A37112" w:rsidRDefault="00A37112"/>
        </w:tc>
        <w:tc>
          <w:tcPr>
            <w:tcW w:w="3798" w:type="dxa"/>
            <w:vMerge/>
          </w:tcPr>
          <w:p w:rsidR="00A37112" w:rsidRDefault="00A37112"/>
        </w:tc>
        <w:tc>
          <w:tcPr>
            <w:tcW w:w="238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合计</w:t>
            </w:r>
          </w:p>
        </w:tc>
        <w:tc>
          <w:tcPr>
            <w:tcW w:w="238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一般公共预算</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财政拨款</w:t>
            </w:r>
          </w:p>
        </w:tc>
        <w:tc>
          <w:tcPr>
            <w:tcW w:w="238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政府性基金</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预算拨款</w:t>
            </w:r>
          </w:p>
        </w:tc>
        <w:tc>
          <w:tcPr>
            <w:tcW w:w="238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国有资本经营</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预算财政拨款</w:t>
            </w:r>
          </w:p>
        </w:tc>
      </w:tr>
      <w:tr w:rsidR="00A37112">
        <w:trPr>
          <w:trHeight w:val="567"/>
          <w:tblHeader/>
          <w:jc w:val="center"/>
        </w:trPr>
        <w:tc>
          <w:tcPr>
            <w:tcW w:w="850"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栏次</w:t>
            </w:r>
          </w:p>
        </w:tc>
        <w:tc>
          <w:tcPr>
            <w:tcW w:w="379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1</w:t>
            </w:r>
          </w:p>
        </w:tc>
        <w:tc>
          <w:tcPr>
            <w:tcW w:w="2382"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w:t>
            </w:r>
          </w:p>
        </w:tc>
        <w:tc>
          <w:tcPr>
            <w:tcW w:w="238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3</w:t>
            </w:r>
          </w:p>
        </w:tc>
        <w:tc>
          <w:tcPr>
            <w:tcW w:w="238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w:t>
            </w:r>
          </w:p>
        </w:tc>
        <w:tc>
          <w:tcPr>
            <w:tcW w:w="238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5</w:t>
            </w:r>
          </w:p>
        </w:tc>
      </w:tr>
      <w:tr w:rsidR="00A37112">
        <w:trPr>
          <w:trHeight w:val="567"/>
          <w:jc w:val="center"/>
        </w:trPr>
        <w:tc>
          <w:tcPr>
            <w:tcW w:w="850" w:type="dxa"/>
            <w:vAlign w:val="center"/>
          </w:tcPr>
          <w:p w:rsidR="00A37112" w:rsidRDefault="00844789">
            <w:pPr>
              <w:pStyle w:val="30"/>
            </w:pPr>
            <w:r>
              <w:t>1</w:t>
            </w:r>
          </w:p>
        </w:tc>
        <w:tc>
          <w:tcPr>
            <w:tcW w:w="3798" w:type="dxa"/>
            <w:vAlign w:val="center"/>
          </w:tcPr>
          <w:p w:rsidR="00A37112" w:rsidRDefault="00844789">
            <w:pPr>
              <w:pStyle w:val="6"/>
            </w:pPr>
            <w:r>
              <w:t>合计</w:t>
            </w:r>
          </w:p>
        </w:tc>
        <w:tc>
          <w:tcPr>
            <w:tcW w:w="2382" w:type="dxa"/>
            <w:vAlign w:val="center"/>
          </w:tcPr>
          <w:p w:rsidR="00A37112" w:rsidRDefault="00844789">
            <w:pPr>
              <w:pStyle w:val="7"/>
            </w:pPr>
            <w:r>
              <w:t>0.00</w:t>
            </w:r>
          </w:p>
        </w:tc>
        <w:tc>
          <w:tcPr>
            <w:tcW w:w="2381" w:type="dxa"/>
            <w:vAlign w:val="center"/>
          </w:tcPr>
          <w:p w:rsidR="00A37112" w:rsidRDefault="00844789">
            <w:pPr>
              <w:pStyle w:val="7"/>
            </w:pPr>
            <w:r>
              <w:t>0.00</w:t>
            </w:r>
          </w:p>
        </w:tc>
        <w:tc>
          <w:tcPr>
            <w:tcW w:w="2381" w:type="dxa"/>
            <w:vAlign w:val="center"/>
          </w:tcPr>
          <w:p w:rsidR="00A37112" w:rsidRDefault="00A37112">
            <w:pPr>
              <w:pStyle w:val="7"/>
            </w:pPr>
          </w:p>
        </w:tc>
        <w:tc>
          <w:tcPr>
            <w:tcW w:w="2381" w:type="dxa"/>
            <w:vAlign w:val="center"/>
          </w:tcPr>
          <w:p w:rsidR="00A37112" w:rsidRDefault="00A37112">
            <w:pPr>
              <w:pStyle w:val="7"/>
            </w:pPr>
          </w:p>
        </w:tc>
      </w:tr>
      <w:tr w:rsidR="00A37112">
        <w:trPr>
          <w:trHeight w:val="567"/>
          <w:jc w:val="center"/>
        </w:trPr>
        <w:tc>
          <w:tcPr>
            <w:tcW w:w="850" w:type="dxa"/>
            <w:vAlign w:val="center"/>
          </w:tcPr>
          <w:p w:rsidR="00A37112" w:rsidRDefault="00844789">
            <w:pPr>
              <w:pStyle w:val="30"/>
            </w:pPr>
            <w:r>
              <w:t>2</w:t>
            </w:r>
          </w:p>
        </w:tc>
        <w:tc>
          <w:tcPr>
            <w:tcW w:w="3798" w:type="dxa"/>
            <w:vAlign w:val="center"/>
          </w:tcPr>
          <w:p w:rsidR="00A37112" w:rsidRDefault="00844789">
            <w:pPr>
              <w:pStyle w:val="23"/>
            </w:pPr>
            <w:r>
              <w:t>一、因公出国（境）费</w:t>
            </w:r>
          </w:p>
        </w:tc>
        <w:tc>
          <w:tcPr>
            <w:tcW w:w="2382" w:type="dxa"/>
            <w:vAlign w:val="center"/>
          </w:tcPr>
          <w:p w:rsidR="00A37112" w:rsidRDefault="00844789">
            <w:pPr>
              <w:pStyle w:val="40"/>
            </w:pPr>
            <w:r>
              <w:rPr>
                <w:rFonts w:hint="eastAsia"/>
                <w:lang w:eastAsia="zh-CN"/>
              </w:rPr>
              <w:t>0</w:t>
            </w:r>
            <w:r>
              <w:rPr>
                <w:lang w:eastAsia="zh-CN"/>
              </w:rPr>
              <w:t>.00</w:t>
            </w:r>
          </w:p>
        </w:tc>
        <w:tc>
          <w:tcPr>
            <w:tcW w:w="2381" w:type="dxa"/>
            <w:vAlign w:val="center"/>
          </w:tcPr>
          <w:p w:rsidR="00A37112" w:rsidRDefault="00844789">
            <w:pPr>
              <w:pStyle w:val="40"/>
            </w:pPr>
            <w:r>
              <w:rPr>
                <w:rFonts w:hint="eastAsia"/>
                <w:lang w:eastAsia="zh-CN"/>
              </w:rPr>
              <w:t>0</w:t>
            </w:r>
            <w:r>
              <w:rPr>
                <w:lang w:eastAsia="zh-CN"/>
              </w:rPr>
              <w:t>.00</w:t>
            </w:r>
          </w:p>
        </w:tc>
        <w:tc>
          <w:tcPr>
            <w:tcW w:w="2381" w:type="dxa"/>
            <w:vAlign w:val="center"/>
          </w:tcPr>
          <w:p w:rsidR="00A37112" w:rsidRDefault="00A37112">
            <w:pPr>
              <w:pStyle w:val="40"/>
            </w:pPr>
          </w:p>
        </w:tc>
        <w:tc>
          <w:tcPr>
            <w:tcW w:w="2381" w:type="dxa"/>
            <w:vAlign w:val="center"/>
          </w:tcPr>
          <w:p w:rsidR="00A37112" w:rsidRDefault="00A37112">
            <w:pPr>
              <w:pStyle w:val="40"/>
            </w:pPr>
          </w:p>
        </w:tc>
      </w:tr>
      <w:tr w:rsidR="00A37112">
        <w:trPr>
          <w:trHeight w:val="567"/>
          <w:jc w:val="center"/>
        </w:trPr>
        <w:tc>
          <w:tcPr>
            <w:tcW w:w="850" w:type="dxa"/>
            <w:vAlign w:val="center"/>
          </w:tcPr>
          <w:p w:rsidR="00A37112" w:rsidRDefault="00844789">
            <w:pPr>
              <w:pStyle w:val="30"/>
            </w:pPr>
            <w:r>
              <w:t>3</w:t>
            </w:r>
          </w:p>
        </w:tc>
        <w:tc>
          <w:tcPr>
            <w:tcW w:w="3798" w:type="dxa"/>
            <w:vAlign w:val="center"/>
          </w:tcPr>
          <w:p w:rsidR="00A37112" w:rsidRDefault="00844789">
            <w:pPr>
              <w:pStyle w:val="23"/>
            </w:pPr>
            <w:r>
              <w:t>二、公务用车购置及运维费</w:t>
            </w:r>
          </w:p>
        </w:tc>
        <w:tc>
          <w:tcPr>
            <w:tcW w:w="2382" w:type="dxa"/>
            <w:vAlign w:val="center"/>
          </w:tcPr>
          <w:p w:rsidR="00A37112" w:rsidRDefault="00844789">
            <w:pPr>
              <w:pStyle w:val="40"/>
            </w:pPr>
            <w:r>
              <w:t>0.00</w:t>
            </w:r>
          </w:p>
        </w:tc>
        <w:tc>
          <w:tcPr>
            <w:tcW w:w="2381" w:type="dxa"/>
            <w:vAlign w:val="center"/>
          </w:tcPr>
          <w:p w:rsidR="00A37112" w:rsidRDefault="00844789">
            <w:pPr>
              <w:pStyle w:val="40"/>
            </w:pPr>
            <w:r>
              <w:t>0.00</w:t>
            </w:r>
          </w:p>
        </w:tc>
        <w:tc>
          <w:tcPr>
            <w:tcW w:w="2381" w:type="dxa"/>
            <w:vAlign w:val="center"/>
          </w:tcPr>
          <w:p w:rsidR="00A37112" w:rsidRDefault="00A37112">
            <w:pPr>
              <w:pStyle w:val="40"/>
            </w:pPr>
          </w:p>
        </w:tc>
        <w:tc>
          <w:tcPr>
            <w:tcW w:w="2381" w:type="dxa"/>
            <w:vAlign w:val="center"/>
          </w:tcPr>
          <w:p w:rsidR="00A37112" w:rsidRDefault="00A37112">
            <w:pPr>
              <w:pStyle w:val="40"/>
            </w:pPr>
          </w:p>
        </w:tc>
      </w:tr>
      <w:tr w:rsidR="00A37112">
        <w:trPr>
          <w:trHeight w:val="567"/>
          <w:jc w:val="center"/>
        </w:trPr>
        <w:tc>
          <w:tcPr>
            <w:tcW w:w="850" w:type="dxa"/>
            <w:vAlign w:val="center"/>
          </w:tcPr>
          <w:p w:rsidR="00A37112" w:rsidRDefault="00844789">
            <w:pPr>
              <w:pStyle w:val="30"/>
            </w:pPr>
            <w:r>
              <w:t>4</w:t>
            </w:r>
          </w:p>
        </w:tc>
        <w:tc>
          <w:tcPr>
            <w:tcW w:w="3798" w:type="dxa"/>
            <w:vAlign w:val="center"/>
          </w:tcPr>
          <w:p w:rsidR="00A37112" w:rsidRDefault="00844789">
            <w:pPr>
              <w:pStyle w:val="23"/>
            </w:pPr>
            <w:r>
              <w:t xml:space="preserve">    </w:t>
            </w:r>
            <w:r>
              <w:t>其中：公务用车购置费</w:t>
            </w:r>
          </w:p>
        </w:tc>
        <w:tc>
          <w:tcPr>
            <w:tcW w:w="2382" w:type="dxa"/>
            <w:vAlign w:val="center"/>
          </w:tcPr>
          <w:p w:rsidR="00A37112" w:rsidRDefault="00844789">
            <w:pPr>
              <w:pStyle w:val="40"/>
            </w:pPr>
            <w:r>
              <w:rPr>
                <w:rFonts w:hint="eastAsia"/>
                <w:lang w:eastAsia="zh-CN"/>
              </w:rPr>
              <w:t>0</w:t>
            </w:r>
            <w:r>
              <w:rPr>
                <w:lang w:eastAsia="zh-CN"/>
              </w:rPr>
              <w:t>.00</w:t>
            </w:r>
          </w:p>
        </w:tc>
        <w:tc>
          <w:tcPr>
            <w:tcW w:w="2381" w:type="dxa"/>
            <w:vAlign w:val="center"/>
          </w:tcPr>
          <w:p w:rsidR="00A37112" w:rsidRDefault="00844789">
            <w:pPr>
              <w:pStyle w:val="40"/>
            </w:pPr>
            <w:r>
              <w:rPr>
                <w:rFonts w:hint="eastAsia"/>
                <w:lang w:eastAsia="zh-CN"/>
              </w:rPr>
              <w:t>0</w:t>
            </w:r>
            <w:r>
              <w:rPr>
                <w:lang w:eastAsia="zh-CN"/>
              </w:rPr>
              <w:t>.00</w:t>
            </w:r>
          </w:p>
        </w:tc>
        <w:tc>
          <w:tcPr>
            <w:tcW w:w="2381" w:type="dxa"/>
            <w:vAlign w:val="center"/>
          </w:tcPr>
          <w:p w:rsidR="00A37112" w:rsidRDefault="00A37112">
            <w:pPr>
              <w:pStyle w:val="40"/>
            </w:pPr>
          </w:p>
        </w:tc>
        <w:tc>
          <w:tcPr>
            <w:tcW w:w="2381" w:type="dxa"/>
            <w:vAlign w:val="center"/>
          </w:tcPr>
          <w:p w:rsidR="00A37112" w:rsidRDefault="00A37112">
            <w:pPr>
              <w:pStyle w:val="40"/>
            </w:pPr>
          </w:p>
        </w:tc>
      </w:tr>
      <w:tr w:rsidR="00A37112">
        <w:trPr>
          <w:trHeight w:val="567"/>
          <w:jc w:val="center"/>
        </w:trPr>
        <w:tc>
          <w:tcPr>
            <w:tcW w:w="850" w:type="dxa"/>
            <w:vAlign w:val="center"/>
          </w:tcPr>
          <w:p w:rsidR="00A37112" w:rsidRDefault="00844789">
            <w:pPr>
              <w:pStyle w:val="30"/>
            </w:pPr>
            <w:r>
              <w:t>5</w:t>
            </w:r>
          </w:p>
        </w:tc>
        <w:tc>
          <w:tcPr>
            <w:tcW w:w="3798" w:type="dxa"/>
            <w:vAlign w:val="center"/>
          </w:tcPr>
          <w:p w:rsidR="00A37112" w:rsidRDefault="00844789">
            <w:pPr>
              <w:pStyle w:val="23"/>
            </w:pPr>
            <w:r>
              <w:t xml:space="preserve">          </w:t>
            </w:r>
            <w:r>
              <w:t>公务用车运行维护费</w:t>
            </w:r>
          </w:p>
        </w:tc>
        <w:tc>
          <w:tcPr>
            <w:tcW w:w="2382" w:type="dxa"/>
            <w:vAlign w:val="center"/>
          </w:tcPr>
          <w:p w:rsidR="00A37112" w:rsidRDefault="00844789">
            <w:pPr>
              <w:pStyle w:val="40"/>
            </w:pPr>
            <w:r>
              <w:t>0.00</w:t>
            </w:r>
          </w:p>
        </w:tc>
        <w:tc>
          <w:tcPr>
            <w:tcW w:w="2381" w:type="dxa"/>
            <w:vAlign w:val="center"/>
          </w:tcPr>
          <w:p w:rsidR="00A37112" w:rsidRDefault="00844789">
            <w:pPr>
              <w:pStyle w:val="40"/>
            </w:pPr>
            <w:r>
              <w:t>0.00</w:t>
            </w:r>
          </w:p>
        </w:tc>
        <w:tc>
          <w:tcPr>
            <w:tcW w:w="2381" w:type="dxa"/>
            <w:vAlign w:val="center"/>
          </w:tcPr>
          <w:p w:rsidR="00A37112" w:rsidRDefault="00A37112">
            <w:pPr>
              <w:pStyle w:val="40"/>
            </w:pPr>
          </w:p>
        </w:tc>
        <w:tc>
          <w:tcPr>
            <w:tcW w:w="2381" w:type="dxa"/>
            <w:vAlign w:val="center"/>
          </w:tcPr>
          <w:p w:rsidR="00A37112" w:rsidRDefault="00A37112">
            <w:pPr>
              <w:pStyle w:val="40"/>
            </w:pPr>
          </w:p>
        </w:tc>
      </w:tr>
      <w:tr w:rsidR="00A37112">
        <w:trPr>
          <w:trHeight w:val="567"/>
          <w:jc w:val="center"/>
        </w:trPr>
        <w:tc>
          <w:tcPr>
            <w:tcW w:w="850" w:type="dxa"/>
            <w:vAlign w:val="center"/>
          </w:tcPr>
          <w:p w:rsidR="00A37112" w:rsidRDefault="00844789">
            <w:pPr>
              <w:pStyle w:val="30"/>
            </w:pPr>
            <w:r>
              <w:t>6</w:t>
            </w:r>
          </w:p>
        </w:tc>
        <w:tc>
          <w:tcPr>
            <w:tcW w:w="3798" w:type="dxa"/>
            <w:vAlign w:val="center"/>
          </w:tcPr>
          <w:p w:rsidR="00A37112" w:rsidRDefault="00844789">
            <w:pPr>
              <w:pStyle w:val="23"/>
            </w:pPr>
            <w:r>
              <w:t>三、公务接待费</w:t>
            </w:r>
          </w:p>
        </w:tc>
        <w:tc>
          <w:tcPr>
            <w:tcW w:w="2382" w:type="dxa"/>
            <w:vAlign w:val="center"/>
          </w:tcPr>
          <w:p w:rsidR="00A37112" w:rsidRDefault="00844789">
            <w:pPr>
              <w:pStyle w:val="40"/>
            </w:pPr>
            <w:r>
              <w:t>0.00</w:t>
            </w:r>
          </w:p>
        </w:tc>
        <w:tc>
          <w:tcPr>
            <w:tcW w:w="2381" w:type="dxa"/>
            <w:vAlign w:val="center"/>
          </w:tcPr>
          <w:p w:rsidR="00A37112" w:rsidRDefault="00844789">
            <w:pPr>
              <w:pStyle w:val="40"/>
            </w:pPr>
            <w:r>
              <w:t>0.00</w:t>
            </w:r>
          </w:p>
        </w:tc>
        <w:tc>
          <w:tcPr>
            <w:tcW w:w="2381" w:type="dxa"/>
            <w:vAlign w:val="center"/>
          </w:tcPr>
          <w:p w:rsidR="00A37112" w:rsidRDefault="00A37112">
            <w:pPr>
              <w:pStyle w:val="40"/>
            </w:pPr>
          </w:p>
        </w:tc>
        <w:tc>
          <w:tcPr>
            <w:tcW w:w="2381" w:type="dxa"/>
            <w:vAlign w:val="center"/>
          </w:tcPr>
          <w:p w:rsidR="00A37112" w:rsidRDefault="00A37112">
            <w:pPr>
              <w:pStyle w:val="40"/>
            </w:pPr>
          </w:p>
        </w:tc>
      </w:tr>
    </w:tbl>
    <w:p w:rsidR="00A37112" w:rsidRDefault="00844789">
      <w:pPr>
        <w:ind w:firstLine="420"/>
        <w:sectPr w:rsidR="00A3711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A37112" w:rsidRDefault="00844789">
      <w:pPr>
        <w:jc w:val="center"/>
        <w:outlineLvl w:val="4"/>
      </w:pPr>
      <w:r>
        <w:rPr>
          <w:rFonts w:ascii="方正小标宋_GBK" w:eastAsia="方正小标宋_GBK" w:hAnsi="方正小标宋_GBK" w:cs="方正小标宋_GBK"/>
          <w:color w:val="000000"/>
          <w:sz w:val="44"/>
        </w:rPr>
        <w:lastRenderedPageBreak/>
        <w:t>单位预算信息公开情况说明</w:t>
      </w:r>
    </w:p>
    <w:p w:rsidR="00A37112" w:rsidRDefault="00844789">
      <w:pPr>
        <w:spacing w:line="500" w:lineRule="exact"/>
        <w:ind w:firstLine="560"/>
      </w:pPr>
      <w:r>
        <w:rPr>
          <w:rFonts w:eastAsia="方正仿宋_GBK"/>
          <w:color w:val="000000"/>
          <w:sz w:val="28"/>
        </w:rPr>
        <w:t>按照《</w:t>
      </w:r>
      <w:r w:rsidR="00E659A8">
        <w:rPr>
          <w:rFonts w:eastAsia="方正仿宋_GBK" w:hint="eastAsia"/>
          <w:sz w:val="28"/>
        </w:rPr>
        <w:t>中华人民共和国</w:t>
      </w:r>
      <w:r>
        <w:rPr>
          <w:rFonts w:eastAsia="方正仿宋_GBK"/>
          <w:color w:val="000000"/>
          <w:sz w:val="28"/>
        </w:rPr>
        <w:t>预算法》、《地方预决算公开操作规程》和《关于进一步推进预算公开工作的实施意见》规定，现将河北省文物考古研究院</w:t>
      </w:r>
      <w:r>
        <w:rPr>
          <w:rFonts w:eastAsia="方正仿宋_GBK"/>
          <w:color w:val="000000"/>
          <w:sz w:val="28"/>
        </w:rPr>
        <w:t>2022</w:t>
      </w:r>
      <w:r>
        <w:rPr>
          <w:rFonts w:eastAsia="方正仿宋_GBK"/>
          <w:color w:val="000000"/>
          <w:sz w:val="28"/>
        </w:rPr>
        <w:t>年单位预算公开如下：</w:t>
      </w:r>
    </w:p>
    <w:p w:rsidR="00A37112" w:rsidRDefault="00844789">
      <w:pPr>
        <w:spacing w:before="10" w:after="10"/>
        <w:ind w:firstLine="640"/>
        <w:outlineLvl w:val="5"/>
      </w:pPr>
      <w:r>
        <w:rPr>
          <w:rFonts w:ascii="黑体" w:eastAsia="黑体" w:hAnsi="黑体" w:cs="黑体"/>
          <w:color w:val="000000"/>
          <w:sz w:val="32"/>
        </w:rPr>
        <w:t>一、单位职责及机构设置情况</w:t>
      </w:r>
      <w:bookmarkStart w:id="0" w:name="_GoBack"/>
      <w:bookmarkEnd w:id="0"/>
    </w:p>
    <w:p w:rsidR="00A37112" w:rsidRDefault="00844789">
      <w:pPr>
        <w:ind w:firstLine="640"/>
      </w:pPr>
      <w:r>
        <w:rPr>
          <w:rFonts w:ascii="方正楷体_GBK" w:eastAsia="方正楷体_GBK" w:hAnsi="方正楷体_GBK" w:cs="方正楷体_GBK"/>
          <w:b/>
          <w:color w:val="000000"/>
          <w:sz w:val="32"/>
        </w:rPr>
        <w:t>单位职责：</w:t>
      </w:r>
    </w:p>
    <w:p w:rsidR="00A37112" w:rsidRDefault="00844789">
      <w:pPr>
        <w:spacing w:line="500" w:lineRule="exact"/>
        <w:ind w:firstLine="560"/>
        <w:rPr>
          <w:rFonts w:eastAsia="方正仿宋_GBK"/>
          <w:sz w:val="28"/>
          <w:lang w:eastAsia="uk-UA"/>
        </w:rPr>
      </w:pPr>
      <w:r>
        <w:rPr>
          <w:rFonts w:eastAsia="方正仿宋_GBK"/>
          <w:sz w:val="28"/>
          <w:lang w:eastAsia="uk-UA"/>
        </w:rPr>
        <w:t>（一）承担省内地下、水下文物的考古调查、勘探、发掘、研究工作。</w:t>
      </w:r>
    </w:p>
    <w:p w:rsidR="00A37112" w:rsidRDefault="00844789">
      <w:pPr>
        <w:spacing w:line="500" w:lineRule="exact"/>
        <w:ind w:firstLine="560"/>
        <w:rPr>
          <w:rFonts w:eastAsia="方正仿宋_GBK"/>
          <w:sz w:val="28"/>
          <w:lang w:eastAsia="uk-UA"/>
        </w:rPr>
      </w:pPr>
      <w:r>
        <w:rPr>
          <w:rFonts w:eastAsia="方正仿宋_GBK"/>
          <w:sz w:val="28"/>
          <w:lang w:eastAsia="uk-UA"/>
        </w:rPr>
        <w:t>（二）按照有关规定做好发掘出土文物和调查文物移交前的保管工作。</w:t>
      </w:r>
    </w:p>
    <w:p w:rsidR="00A37112" w:rsidRDefault="00844789">
      <w:pPr>
        <w:spacing w:line="500" w:lineRule="exact"/>
        <w:ind w:firstLine="560"/>
        <w:rPr>
          <w:rFonts w:eastAsia="方正仿宋_GBK"/>
          <w:sz w:val="28"/>
          <w:lang w:eastAsia="uk-UA"/>
        </w:rPr>
      </w:pPr>
      <w:r>
        <w:rPr>
          <w:rFonts w:eastAsia="方正仿宋_GBK"/>
          <w:sz w:val="28"/>
          <w:lang w:eastAsia="uk-UA"/>
        </w:rPr>
        <w:t>（三）承担援外考古工程项目，负责工程建设中的考古、文物影响评估及相关文物保护工作，为社会提供考古和文物保护技术支持。</w:t>
      </w:r>
    </w:p>
    <w:p w:rsidR="00A37112" w:rsidRDefault="00844789">
      <w:pPr>
        <w:spacing w:line="500" w:lineRule="exact"/>
        <w:ind w:firstLine="560"/>
        <w:rPr>
          <w:rFonts w:eastAsia="方正仿宋_GBK"/>
          <w:sz w:val="28"/>
          <w:lang w:eastAsia="uk-UA"/>
        </w:rPr>
      </w:pPr>
      <w:r>
        <w:rPr>
          <w:rFonts w:eastAsia="方正仿宋_GBK"/>
          <w:sz w:val="28"/>
          <w:lang w:eastAsia="uk-UA"/>
        </w:rPr>
        <w:t>（四）负责考古学文化研究，承担科技考古、文物资源调查、重大考古课题等。</w:t>
      </w:r>
    </w:p>
    <w:p w:rsidR="00A37112" w:rsidRDefault="00844789">
      <w:pPr>
        <w:spacing w:line="500" w:lineRule="exact"/>
        <w:ind w:firstLine="560"/>
        <w:rPr>
          <w:rFonts w:eastAsia="方正仿宋_GBK"/>
          <w:sz w:val="28"/>
          <w:lang w:eastAsia="uk-UA"/>
        </w:rPr>
      </w:pPr>
      <w:r>
        <w:rPr>
          <w:rFonts w:eastAsia="方正仿宋_GBK"/>
          <w:sz w:val="28"/>
          <w:lang w:eastAsia="uk-UA"/>
        </w:rPr>
        <w:t>（五）完成河北省文化和旅游厅、河北省文物局交办的其他任务。</w:t>
      </w:r>
    </w:p>
    <w:p w:rsidR="00A37112" w:rsidRDefault="00A37112">
      <w:pPr>
        <w:spacing w:line="500" w:lineRule="exact"/>
        <w:ind w:firstLine="560"/>
        <w:rPr>
          <w:rFonts w:eastAsia="方正仿宋_GBK"/>
          <w:sz w:val="28"/>
          <w:lang w:eastAsia="uk-UA"/>
        </w:rPr>
      </w:pPr>
    </w:p>
    <w:p w:rsidR="00A37112" w:rsidRDefault="00844789">
      <w:pPr>
        <w:ind w:firstLine="640"/>
      </w:pPr>
      <w:r>
        <w:rPr>
          <w:rFonts w:ascii="方正楷体_GBK" w:eastAsia="方正楷体_GBK" w:hAnsi="方正楷体_GBK" w:cs="方正楷体_GBK"/>
          <w:b/>
          <w:color w:val="000000"/>
          <w:sz w:val="32"/>
        </w:rPr>
        <w:t>机构设置：</w:t>
      </w:r>
    </w:p>
    <w:p w:rsidR="00A37112" w:rsidRDefault="00844789">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37112">
        <w:trPr>
          <w:trHeight w:val="567"/>
          <w:tblHeader/>
          <w:jc w:val="center"/>
        </w:trPr>
        <w:tc>
          <w:tcPr>
            <w:tcW w:w="5669"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单位名称</w:t>
            </w:r>
          </w:p>
        </w:tc>
        <w:tc>
          <w:tcPr>
            <w:tcW w:w="1843"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单位性质</w:t>
            </w:r>
          </w:p>
        </w:tc>
        <w:tc>
          <w:tcPr>
            <w:tcW w:w="2126"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单位规格</w:t>
            </w:r>
          </w:p>
        </w:tc>
        <w:tc>
          <w:tcPr>
            <w:tcW w:w="382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经费保障形式</w:t>
            </w:r>
          </w:p>
        </w:tc>
      </w:tr>
      <w:tr w:rsidR="00A37112">
        <w:trPr>
          <w:trHeight w:val="369"/>
          <w:jc w:val="center"/>
        </w:trPr>
        <w:tc>
          <w:tcPr>
            <w:tcW w:w="5669"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河北省文物考古研究院</w:t>
            </w:r>
          </w:p>
        </w:tc>
        <w:tc>
          <w:tcPr>
            <w:tcW w:w="1843"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事业</w:t>
            </w:r>
          </w:p>
        </w:tc>
        <w:tc>
          <w:tcPr>
            <w:tcW w:w="2126"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正处（县）级</w:t>
            </w:r>
          </w:p>
        </w:tc>
        <w:tc>
          <w:tcPr>
            <w:tcW w:w="382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财政性资金基本保证</w:t>
            </w:r>
          </w:p>
        </w:tc>
      </w:tr>
    </w:tbl>
    <w:p w:rsidR="00A37112" w:rsidRDefault="00844789">
      <w:pPr>
        <w:spacing w:before="10" w:after="10"/>
        <w:ind w:firstLine="640"/>
        <w:outlineLvl w:val="5"/>
      </w:pPr>
      <w:r>
        <w:rPr>
          <w:rFonts w:ascii="黑体" w:eastAsia="黑体" w:hAnsi="黑体" w:cs="黑体"/>
          <w:color w:val="000000"/>
          <w:sz w:val="32"/>
        </w:rPr>
        <w:t>二、单位预算安排的总体情况</w:t>
      </w:r>
    </w:p>
    <w:p w:rsidR="00A37112" w:rsidRDefault="00844789">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A37112" w:rsidRDefault="00844789">
      <w:pPr>
        <w:spacing w:line="500" w:lineRule="exact"/>
        <w:ind w:firstLine="560"/>
        <w:rPr>
          <w:rFonts w:eastAsia="方正仿宋_GBK"/>
          <w:sz w:val="28"/>
          <w:lang w:eastAsia="uk-UA"/>
        </w:rPr>
      </w:pPr>
      <w:r>
        <w:rPr>
          <w:rFonts w:eastAsia="方正仿宋_GBK"/>
          <w:sz w:val="28"/>
          <w:lang w:eastAsia="uk-UA"/>
        </w:rPr>
        <w:t>1</w:t>
      </w:r>
      <w:r>
        <w:rPr>
          <w:rFonts w:eastAsia="方正仿宋_GBK"/>
          <w:sz w:val="28"/>
          <w:lang w:eastAsia="uk-UA"/>
        </w:rPr>
        <w:t>、收入说明</w:t>
      </w:r>
    </w:p>
    <w:p w:rsidR="00A37112" w:rsidRDefault="00844789">
      <w:pPr>
        <w:spacing w:line="500" w:lineRule="exact"/>
        <w:ind w:firstLine="567"/>
        <w:rPr>
          <w:rFonts w:eastAsia="方正仿宋_GBK"/>
          <w:sz w:val="32"/>
          <w:szCs w:val="32"/>
        </w:rPr>
      </w:pPr>
      <w:r>
        <w:rPr>
          <w:rFonts w:eastAsia="方正仿宋_GBK"/>
          <w:sz w:val="28"/>
          <w:lang w:eastAsia="uk-UA"/>
        </w:rPr>
        <w:t>反映本单位当年全部收入。</w:t>
      </w:r>
      <w:r>
        <w:rPr>
          <w:rFonts w:eastAsia="方正仿宋_GBK"/>
          <w:sz w:val="28"/>
          <w:lang w:eastAsia="uk-UA"/>
        </w:rPr>
        <w:t>2022</w:t>
      </w:r>
      <w:r>
        <w:rPr>
          <w:rFonts w:eastAsia="方正仿宋_GBK"/>
          <w:sz w:val="28"/>
          <w:lang w:eastAsia="uk-UA"/>
        </w:rPr>
        <w:t>年预算收入</w:t>
      </w:r>
      <w:r>
        <w:rPr>
          <w:rFonts w:eastAsia="方正仿宋_GBK"/>
          <w:sz w:val="28"/>
          <w:lang w:eastAsia="uk-UA"/>
        </w:rPr>
        <w:t>10645.86</w:t>
      </w:r>
      <w:r>
        <w:rPr>
          <w:rFonts w:eastAsia="方正仿宋_GBK"/>
          <w:sz w:val="28"/>
          <w:lang w:eastAsia="uk-UA"/>
        </w:rPr>
        <w:t>万元，其中：一般公共预算收入</w:t>
      </w:r>
      <w:r>
        <w:rPr>
          <w:rFonts w:eastAsia="方正仿宋_GBK"/>
          <w:sz w:val="28"/>
          <w:lang w:eastAsia="uk-UA"/>
        </w:rPr>
        <w:t>2341.23</w:t>
      </w:r>
      <w:r>
        <w:rPr>
          <w:rFonts w:eastAsia="方正仿宋_GBK"/>
          <w:sz w:val="28"/>
          <w:lang w:eastAsia="uk-UA"/>
        </w:rPr>
        <w:t>万元，基金预算收入</w:t>
      </w:r>
      <w:r>
        <w:rPr>
          <w:rFonts w:eastAsia="方正仿宋_GBK" w:hint="eastAsia"/>
          <w:sz w:val="28"/>
        </w:rPr>
        <w:t>0</w:t>
      </w:r>
      <w:r>
        <w:rPr>
          <w:rFonts w:eastAsia="方正仿宋_GBK"/>
          <w:sz w:val="28"/>
          <w:lang w:eastAsia="uk-UA"/>
        </w:rPr>
        <w:t>万元，国有资本经营预算收入</w:t>
      </w:r>
      <w:r>
        <w:rPr>
          <w:rFonts w:eastAsia="方正仿宋_GBK" w:hint="eastAsia"/>
          <w:sz w:val="28"/>
        </w:rPr>
        <w:t>0</w:t>
      </w:r>
      <w:r>
        <w:rPr>
          <w:rFonts w:eastAsia="方正仿宋_GBK"/>
          <w:sz w:val="28"/>
          <w:lang w:eastAsia="uk-UA"/>
        </w:rPr>
        <w:t>万元，财政专户核拨收入</w:t>
      </w:r>
      <w:r>
        <w:rPr>
          <w:rFonts w:eastAsia="方正仿宋_GBK" w:hint="eastAsia"/>
          <w:sz w:val="28"/>
        </w:rPr>
        <w:t>0</w:t>
      </w:r>
      <w:r>
        <w:rPr>
          <w:rFonts w:eastAsia="方正仿宋_GBK"/>
          <w:sz w:val="28"/>
          <w:lang w:eastAsia="uk-UA"/>
        </w:rPr>
        <w:t>万元，单位资金收入</w:t>
      </w:r>
      <w:r>
        <w:rPr>
          <w:rFonts w:eastAsia="方正仿宋_GBK"/>
          <w:sz w:val="28"/>
          <w:lang w:eastAsia="uk-UA"/>
        </w:rPr>
        <w:t>8180.13</w:t>
      </w:r>
      <w:r>
        <w:rPr>
          <w:rFonts w:eastAsia="方正仿宋_GBK"/>
          <w:sz w:val="28"/>
          <w:lang w:eastAsia="uk-UA"/>
        </w:rPr>
        <w:t>万元，上年结转结余</w:t>
      </w:r>
      <w:r>
        <w:rPr>
          <w:rFonts w:eastAsia="方正仿宋_GBK"/>
          <w:sz w:val="28"/>
          <w:lang w:eastAsia="uk-UA"/>
        </w:rPr>
        <w:t>124.50</w:t>
      </w:r>
      <w:r>
        <w:rPr>
          <w:rFonts w:eastAsia="方正仿宋_GBK"/>
          <w:sz w:val="28"/>
          <w:lang w:eastAsia="uk-UA"/>
        </w:rPr>
        <w:t>万元。</w:t>
      </w:r>
      <w:r>
        <w:rPr>
          <w:rFonts w:eastAsia="方正仿宋_GBK" w:hint="eastAsia"/>
          <w:sz w:val="28"/>
        </w:rPr>
        <w:t xml:space="preserve">            </w:t>
      </w:r>
      <w:r>
        <w:rPr>
          <w:rFonts w:eastAsia="方正仿宋_GBK" w:hint="eastAsia"/>
          <w:sz w:val="32"/>
          <w:szCs w:val="32"/>
        </w:rPr>
        <w:t xml:space="preserve">               </w:t>
      </w:r>
    </w:p>
    <w:p w:rsidR="00A37112" w:rsidRDefault="00844789">
      <w:pPr>
        <w:spacing w:line="500" w:lineRule="exact"/>
        <w:ind w:firstLine="567"/>
        <w:rPr>
          <w:rFonts w:eastAsia="方正仿宋_GBK"/>
          <w:sz w:val="28"/>
          <w:lang w:eastAsia="uk-UA"/>
        </w:rPr>
      </w:pPr>
      <w:r>
        <w:rPr>
          <w:rFonts w:eastAsia="方正仿宋_GBK"/>
          <w:sz w:val="28"/>
          <w:lang w:eastAsia="uk-UA"/>
        </w:rPr>
        <w:t>2</w:t>
      </w:r>
      <w:r>
        <w:rPr>
          <w:rFonts w:eastAsia="方正仿宋_GBK"/>
          <w:sz w:val="28"/>
          <w:lang w:eastAsia="uk-UA"/>
        </w:rPr>
        <w:t>、支出说明</w:t>
      </w:r>
    </w:p>
    <w:p w:rsidR="00A37112" w:rsidRDefault="00844789">
      <w:pPr>
        <w:spacing w:line="500" w:lineRule="exact"/>
        <w:ind w:firstLine="560"/>
        <w:rPr>
          <w:rFonts w:eastAsia="方正仿宋_GBK"/>
          <w:sz w:val="28"/>
          <w:lang w:eastAsia="uk-UA"/>
        </w:rPr>
      </w:pPr>
      <w:r>
        <w:rPr>
          <w:rFonts w:eastAsia="方正仿宋_GBK"/>
          <w:sz w:val="28"/>
          <w:lang w:eastAsia="uk-UA"/>
        </w:rPr>
        <w:t>收支预算总表支出栏、基本支出表、项目支出表按经济分类和支出功能分类科目编制，反映河北省文物考古研究院年度单位预算中支出预算的总体情况。</w:t>
      </w:r>
      <w:r>
        <w:rPr>
          <w:rFonts w:eastAsia="方正仿宋_GBK"/>
          <w:sz w:val="28"/>
          <w:lang w:eastAsia="uk-UA"/>
        </w:rPr>
        <w:t>2022</w:t>
      </w:r>
      <w:r>
        <w:rPr>
          <w:rFonts w:eastAsia="方正仿宋_GBK"/>
          <w:sz w:val="28"/>
          <w:lang w:eastAsia="uk-UA"/>
        </w:rPr>
        <w:t>年支出预算</w:t>
      </w:r>
      <w:r>
        <w:rPr>
          <w:rFonts w:eastAsia="方正仿宋_GBK"/>
          <w:sz w:val="28"/>
          <w:lang w:eastAsia="uk-UA"/>
        </w:rPr>
        <w:t>10645.86</w:t>
      </w:r>
      <w:r>
        <w:rPr>
          <w:rFonts w:eastAsia="方正仿宋_GBK"/>
          <w:sz w:val="28"/>
          <w:lang w:eastAsia="uk-UA"/>
        </w:rPr>
        <w:t>万元，其中基本支出</w:t>
      </w:r>
      <w:r>
        <w:rPr>
          <w:rFonts w:eastAsia="方正仿宋_GBK"/>
          <w:sz w:val="28"/>
          <w:lang w:eastAsia="uk-UA"/>
        </w:rPr>
        <w:t>1724.36</w:t>
      </w:r>
      <w:r>
        <w:rPr>
          <w:rFonts w:eastAsia="方正仿宋_GBK"/>
          <w:sz w:val="28"/>
          <w:lang w:eastAsia="uk-UA"/>
        </w:rPr>
        <w:t>万元，包括人员经费</w:t>
      </w:r>
      <w:r>
        <w:rPr>
          <w:rFonts w:eastAsia="方正仿宋_GBK"/>
          <w:sz w:val="28"/>
          <w:lang w:eastAsia="uk-UA"/>
        </w:rPr>
        <w:t>1474.84</w:t>
      </w:r>
      <w:r>
        <w:rPr>
          <w:rFonts w:eastAsia="方正仿宋_GBK"/>
          <w:sz w:val="28"/>
          <w:lang w:eastAsia="uk-UA"/>
        </w:rPr>
        <w:t>万元和日常公用经费</w:t>
      </w:r>
      <w:r>
        <w:rPr>
          <w:rFonts w:eastAsia="方正仿宋_GBK"/>
          <w:sz w:val="28"/>
          <w:lang w:eastAsia="uk-UA"/>
        </w:rPr>
        <w:t>249.52</w:t>
      </w:r>
      <w:r>
        <w:rPr>
          <w:rFonts w:eastAsia="方正仿宋_GBK"/>
          <w:sz w:val="28"/>
          <w:lang w:eastAsia="uk-UA"/>
        </w:rPr>
        <w:t>万元；项目支出</w:t>
      </w:r>
      <w:r>
        <w:rPr>
          <w:rFonts w:eastAsia="方正仿宋_GBK"/>
          <w:sz w:val="28"/>
          <w:lang w:eastAsia="uk-UA"/>
        </w:rPr>
        <w:t>8921.5</w:t>
      </w:r>
      <w:r>
        <w:rPr>
          <w:rFonts w:eastAsia="方正仿宋_GBK"/>
          <w:sz w:val="28"/>
          <w:lang w:eastAsia="uk-UA"/>
        </w:rPr>
        <w:t>万元，主要为文物保护专项资金及使用单位资金安排的支出等。</w:t>
      </w:r>
    </w:p>
    <w:p w:rsidR="00A37112" w:rsidRDefault="00844789">
      <w:pPr>
        <w:spacing w:line="500" w:lineRule="exact"/>
        <w:ind w:firstLine="560"/>
        <w:rPr>
          <w:rFonts w:eastAsia="方正仿宋_GBK"/>
          <w:sz w:val="28"/>
          <w:lang w:eastAsia="uk-UA"/>
        </w:rPr>
      </w:pPr>
      <w:r>
        <w:rPr>
          <w:rFonts w:eastAsia="方正仿宋_GBK"/>
          <w:sz w:val="28"/>
          <w:lang w:eastAsia="uk-UA"/>
        </w:rPr>
        <w:t>3</w:t>
      </w:r>
      <w:r>
        <w:rPr>
          <w:rFonts w:eastAsia="方正仿宋_GBK"/>
          <w:sz w:val="28"/>
          <w:lang w:eastAsia="uk-UA"/>
        </w:rPr>
        <w:t>、比上年增减情况</w:t>
      </w:r>
    </w:p>
    <w:p w:rsidR="00A37112" w:rsidRDefault="00844789">
      <w:pPr>
        <w:spacing w:line="500" w:lineRule="exact"/>
        <w:ind w:firstLine="560"/>
        <w:rPr>
          <w:rFonts w:eastAsia="方正仿宋_GBK"/>
          <w:sz w:val="28"/>
          <w:lang w:eastAsia="uk-UA"/>
        </w:rPr>
      </w:pPr>
      <w:r>
        <w:rPr>
          <w:rFonts w:eastAsia="方正仿宋_GBK"/>
          <w:sz w:val="28"/>
          <w:lang w:eastAsia="uk-UA"/>
        </w:rPr>
        <w:t>2022</w:t>
      </w:r>
      <w:r>
        <w:rPr>
          <w:rFonts w:eastAsia="方正仿宋_GBK"/>
          <w:sz w:val="28"/>
          <w:lang w:eastAsia="uk-UA"/>
        </w:rPr>
        <w:t>年预算收支安排</w:t>
      </w:r>
      <w:r>
        <w:rPr>
          <w:rFonts w:eastAsia="方正仿宋_GBK"/>
          <w:sz w:val="28"/>
          <w:lang w:eastAsia="uk-UA"/>
        </w:rPr>
        <w:t>10645.86</w:t>
      </w:r>
      <w:r>
        <w:rPr>
          <w:rFonts w:eastAsia="方正仿宋_GBK"/>
          <w:sz w:val="28"/>
          <w:lang w:eastAsia="uk-UA"/>
        </w:rPr>
        <w:t>万元，较</w:t>
      </w:r>
      <w:r>
        <w:rPr>
          <w:rFonts w:eastAsia="方正仿宋_GBK"/>
          <w:sz w:val="28"/>
          <w:lang w:eastAsia="uk-UA"/>
        </w:rPr>
        <w:t>2021</w:t>
      </w:r>
      <w:r>
        <w:rPr>
          <w:rFonts w:eastAsia="方正仿宋_GBK"/>
          <w:sz w:val="28"/>
          <w:lang w:eastAsia="uk-UA"/>
        </w:rPr>
        <w:t>年预算增加</w:t>
      </w:r>
      <w:r>
        <w:rPr>
          <w:rFonts w:eastAsia="方正仿宋_GBK"/>
          <w:sz w:val="28"/>
          <w:lang w:eastAsia="uk-UA"/>
        </w:rPr>
        <w:t>1391.12</w:t>
      </w:r>
      <w:r>
        <w:rPr>
          <w:rFonts w:eastAsia="方正仿宋_GBK"/>
          <w:sz w:val="28"/>
          <w:lang w:eastAsia="uk-UA"/>
        </w:rPr>
        <w:t>万元，其中：基本支出增加</w:t>
      </w:r>
      <w:r>
        <w:rPr>
          <w:rFonts w:eastAsia="方正仿宋_GBK"/>
          <w:sz w:val="28"/>
          <w:lang w:eastAsia="uk-UA"/>
        </w:rPr>
        <w:t>306.89</w:t>
      </w:r>
      <w:r>
        <w:rPr>
          <w:rFonts w:eastAsia="方正仿宋_GBK"/>
          <w:sz w:val="28"/>
          <w:lang w:eastAsia="uk-UA"/>
        </w:rPr>
        <w:t>万元，主要为增加人员经费支出；项</w:t>
      </w:r>
      <w:r>
        <w:rPr>
          <w:rFonts w:eastAsia="方正仿宋_GBK"/>
          <w:sz w:val="28"/>
          <w:lang w:eastAsia="uk-UA"/>
        </w:rPr>
        <w:t>目支出增加</w:t>
      </w:r>
      <w:r>
        <w:rPr>
          <w:rFonts w:eastAsia="方正仿宋_GBK"/>
          <w:sz w:val="28"/>
          <w:lang w:eastAsia="uk-UA"/>
        </w:rPr>
        <w:t>1084.23</w:t>
      </w:r>
      <w:r>
        <w:rPr>
          <w:rFonts w:eastAsia="方正仿宋_GBK"/>
          <w:sz w:val="28"/>
          <w:lang w:eastAsia="uk-UA"/>
        </w:rPr>
        <w:t>万元，主要为单位资金项目支出增加。</w:t>
      </w:r>
    </w:p>
    <w:p w:rsidR="00A37112" w:rsidRDefault="00844789">
      <w:pPr>
        <w:spacing w:before="10" w:after="10"/>
        <w:ind w:firstLine="640"/>
        <w:outlineLvl w:val="5"/>
      </w:pPr>
      <w:r>
        <w:rPr>
          <w:rFonts w:ascii="黑体" w:eastAsia="黑体" w:hAnsi="黑体" w:cs="黑体"/>
          <w:color w:val="000000"/>
          <w:sz w:val="32"/>
        </w:rPr>
        <w:t>三、机关运行经费安排情况</w:t>
      </w:r>
    </w:p>
    <w:p w:rsidR="00A37112" w:rsidRDefault="00844789">
      <w:pPr>
        <w:spacing w:line="500" w:lineRule="exact"/>
        <w:ind w:firstLine="560"/>
        <w:rPr>
          <w:rFonts w:eastAsia="方正仿宋_GBK"/>
          <w:sz w:val="28"/>
          <w:lang w:eastAsia="uk-UA"/>
        </w:rPr>
      </w:pPr>
      <w:r>
        <w:rPr>
          <w:rFonts w:eastAsia="方正仿宋_GBK"/>
          <w:sz w:val="28"/>
          <w:lang w:eastAsia="uk-UA"/>
        </w:rPr>
        <w:t>2022</w:t>
      </w:r>
      <w:r>
        <w:rPr>
          <w:rFonts w:eastAsia="方正仿宋_GBK"/>
          <w:sz w:val="28"/>
          <w:lang w:eastAsia="uk-UA"/>
        </w:rPr>
        <w:t>年，我单位运行经费共计安排</w:t>
      </w:r>
      <w:r>
        <w:rPr>
          <w:rFonts w:eastAsia="方正仿宋_GBK"/>
          <w:sz w:val="28"/>
          <w:lang w:eastAsia="uk-UA"/>
        </w:rPr>
        <w:t>249.52</w:t>
      </w:r>
      <w:r>
        <w:rPr>
          <w:rFonts w:eastAsia="方正仿宋_GBK"/>
          <w:sz w:val="28"/>
          <w:lang w:eastAsia="uk-UA"/>
        </w:rPr>
        <w:t>万元，主要用于日常维修、办公用房水电费、办公用房取暖费、办公用房物业管理费等日常运行支出。</w:t>
      </w:r>
    </w:p>
    <w:p w:rsidR="00A37112" w:rsidRDefault="00844789">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37112" w:rsidRDefault="00844789">
      <w:pPr>
        <w:pStyle w:val="-9"/>
      </w:pPr>
      <w:r>
        <w:lastRenderedPageBreak/>
        <w:t>2022</w:t>
      </w:r>
      <w:r>
        <w:t>年，我单位财政拨款</w:t>
      </w:r>
      <w:r>
        <w:t>“</w:t>
      </w:r>
      <w:r>
        <w:t>三公</w:t>
      </w:r>
      <w:r>
        <w:t>”</w:t>
      </w:r>
      <w:r>
        <w:t>经费预算</w:t>
      </w:r>
      <w:r>
        <w:rPr>
          <w:rFonts w:hint="eastAsia"/>
          <w:lang w:eastAsia="zh-CN"/>
        </w:rPr>
        <w:t>安排</w:t>
      </w:r>
      <w:r>
        <w:t>为</w:t>
      </w:r>
      <w:r>
        <w:t>0</w:t>
      </w:r>
      <w:r>
        <w:t>。</w:t>
      </w:r>
      <w:bookmarkStart w:id="1" w:name="_Hlk113034262"/>
      <w:r>
        <w:t>其中因公出国（境）费</w:t>
      </w:r>
      <w:r>
        <w:rPr>
          <w:rFonts w:hint="eastAsia"/>
          <w:lang w:eastAsia="zh-CN"/>
        </w:rPr>
        <w:t>为</w:t>
      </w:r>
      <w:r>
        <w:t>0</w:t>
      </w:r>
      <w:r>
        <w:t>；公务用车购置及运维费</w:t>
      </w:r>
      <w:r>
        <w:rPr>
          <w:rFonts w:hint="eastAsia"/>
          <w:lang w:eastAsia="zh-CN"/>
        </w:rPr>
        <w:t>为</w:t>
      </w:r>
      <w:r>
        <w:t>0</w:t>
      </w:r>
      <w:r>
        <w:t>（其中：公务用车购置费为</w:t>
      </w:r>
      <w:r>
        <w:t>0</w:t>
      </w:r>
      <w:r>
        <w:t>，公务用车运维费</w:t>
      </w:r>
      <w:r>
        <w:rPr>
          <w:rFonts w:hint="eastAsia"/>
          <w:lang w:eastAsia="zh-CN"/>
        </w:rPr>
        <w:t>为</w:t>
      </w:r>
      <w:r>
        <w:rPr>
          <w:rFonts w:hint="eastAsia"/>
          <w:lang w:eastAsia="zh-CN"/>
        </w:rPr>
        <w:t>0</w:t>
      </w:r>
      <w:r>
        <w:t>)</w:t>
      </w:r>
      <w:r>
        <w:t>；公务接待费</w:t>
      </w:r>
      <w:r>
        <w:rPr>
          <w:rFonts w:hint="eastAsia"/>
          <w:lang w:eastAsia="zh-CN"/>
        </w:rPr>
        <w:t>为</w:t>
      </w:r>
      <w:r>
        <w:rPr>
          <w:rFonts w:hint="eastAsia"/>
          <w:lang w:eastAsia="zh-CN"/>
        </w:rPr>
        <w:t>0</w:t>
      </w:r>
      <w:r>
        <w:t>。</w:t>
      </w:r>
      <w:bookmarkEnd w:id="1"/>
      <w:r>
        <w:t>与</w:t>
      </w:r>
      <w:r>
        <w:t>2021</w:t>
      </w:r>
      <w:r>
        <w:t>年相比持平，无增减变化。</w:t>
      </w:r>
    </w:p>
    <w:p w:rsidR="00A37112" w:rsidRDefault="00844789">
      <w:pPr>
        <w:spacing w:before="10" w:after="10"/>
        <w:ind w:firstLine="640"/>
        <w:outlineLvl w:val="5"/>
      </w:pPr>
      <w:r>
        <w:rPr>
          <w:rFonts w:ascii="黑体" w:eastAsia="黑体" w:hAnsi="黑体" w:cs="黑体"/>
          <w:color w:val="000000"/>
          <w:sz w:val="32"/>
        </w:rPr>
        <w:t>五、预算绩效信息</w:t>
      </w: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1</w:t>
      </w:r>
      <w:r>
        <w:rPr>
          <w:rFonts w:ascii="方正仿宋_GBK" w:eastAsia="方正仿宋_GBK" w:hAnsi="方正仿宋_GBK" w:cs="方正仿宋_GBK"/>
          <w:b/>
          <w:color w:val="000000"/>
          <w:sz w:val="28"/>
          <w:lang w:eastAsia="uk-UA"/>
        </w:rPr>
        <w:t>、鹿泉文物整理基</w:t>
      </w:r>
      <w:r>
        <w:rPr>
          <w:rFonts w:ascii="方正仿宋_GBK" w:eastAsia="方正仿宋_GBK" w:hAnsi="方正仿宋_GBK" w:cs="方正仿宋_GBK"/>
          <w:b/>
          <w:color w:val="000000"/>
          <w:sz w:val="28"/>
          <w:lang w:eastAsia="uk-UA"/>
        </w:rPr>
        <w:t>地及泥河湾研究中心运行经费绩效目标表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保障鹿泉文物整理基地日常工作正常运行。</w:t>
            </w: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r>
              <w:rPr>
                <w:rFonts w:ascii="方正书宋_GBK" w:eastAsia="方正书宋_GBK" w:hAnsi="方正书宋_GBK" w:cs="方正书宋_GBK"/>
                <w:sz w:val="21"/>
                <w:lang w:eastAsia="uk-UA"/>
              </w:rPr>
              <w:t>保障泥河湾研究中心日常工作正常进行。</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支付进度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及时完成阶段性支付进度，保证水、电、网络、固话、设施设备维修、办公费及时足额到位</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及时支付</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根据单位财务实际支出账目清单</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运行成本</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项目完成成本</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w:t>
            </w:r>
            <w:r>
              <w:rPr>
                <w:rFonts w:ascii="方正书宋_GBK" w:eastAsia="方正书宋_GBK" w:hAnsi="方正书宋_GBK" w:cs="方正书宋_GBK"/>
                <w:sz w:val="21"/>
                <w:lang w:eastAsia="uk-UA"/>
              </w:rPr>
              <w:t>万元</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根据预算总额</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正常运行天数</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全年保障日常工作运行、无事故的天数</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≥360</w:t>
            </w:r>
            <w:r>
              <w:rPr>
                <w:rFonts w:ascii="方正书宋_GBK" w:eastAsia="方正书宋_GBK" w:hAnsi="方正书宋_GBK" w:cs="方正书宋_GBK"/>
                <w:sz w:val="21"/>
                <w:lang w:eastAsia="uk-UA"/>
              </w:rPr>
              <w:t>天</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根据日常安全巡查记录</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高质量运行</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基地、研究中心科学、规范的高质量运行，有效保障科研活动</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≥330</w:t>
            </w:r>
            <w:r>
              <w:rPr>
                <w:rFonts w:ascii="方正书宋_GBK" w:eastAsia="方正书宋_GBK" w:hAnsi="方正书宋_GBK" w:cs="方正书宋_GBK"/>
                <w:sz w:val="21"/>
                <w:lang w:eastAsia="uk-UA"/>
              </w:rPr>
              <w:t>天</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根据项目专家评估意见书</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可持续影响指标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对文物研究、保护工作的可持续影响</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基地、研究中心对文物研究、保护工作带动的可持续性</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≥90</w:t>
            </w:r>
            <w:r>
              <w:rPr>
                <w:rFonts w:ascii="方正书宋_GBK" w:eastAsia="方正书宋_GBK" w:hAnsi="方正书宋_GBK" w:cs="方正书宋_GBK"/>
                <w:sz w:val="21"/>
                <w:lang w:eastAsia="uk-UA"/>
              </w:rPr>
              <w:t>分</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根据项目专家评估意见书</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受益群体满意度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反映对基地、研究中心管理工作的认可</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≥90</w:t>
            </w:r>
            <w:r>
              <w:rPr>
                <w:rFonts w:ascii="方正书宋_GBK" w:eastAsia="方正书宋_GBK" w:hAnsi="方正书宋_GBK" w:cs="方正书宋_GBK"/>
                <w:sz w:val="21"/>
                <w:lang w:eastAsia="uk-UA"/>
              </w:rPr>
              <w:t>分</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根据受益群体调查问卷或服务质量评价表</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lastRenderedPageBreak/>
        <w:t>2</w:t>
      </w:r>
      <w:r>
        <w:rPr>
          <w:rFonts w:ascii="方正仿宋_GBK" w:eastAsia="方正仿宋_GBK" w:hAnsi="方正仿宋_GBK" w:cs="方正仿宋_GBK"/>
          <w:b/>
          <w:color w:val="000000"/>
          <w:sz w:val="28"/>
          <w:lang w:eastAsia="uk-UA"/>
        </w:rPr>
        <w:t>、</w:t>
      </w:r>
      <w:r>
        <w:rPr>
          <w:rFonts w:ascii="方正仿宋_GBK" w:eastAsia="方正仿宋_GBK" w:hAnsi="方正仿宋_GBK" w:cs="方正仿宋_GBK"/>
          <w:b/>
          <w:color w:val="000000"/>
          <w:sz w:val="28"/>
          <w:lang w:eastAsia="uk-UA"/>
        </w:rPr>
        <w:t>2022</w:t>
      </w:r>
      <w:r>
        <w:rPr>
          <w:rFonts w:ascii="方正仿宋_GBK" w:eastAsia="方正仿宋_GBK" w:hAnsi="方正仿宋_GBK" w:cs="方正仿宋_GBK"/>
          <w:b/>
          <w:color w:val="000000"/>
          <w:sz w:val="28"/>
          <w:lang w:eastAsia="uk-UA"/>
        </w:rPr>
        <w:t>年度考古发掘勘探专项业务费绩效目标表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完成本年度考古发掘资料的整理出版工作，提高文化影响力。</w:t>
            </w: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r>
              <w:rPr>
                <w:rFonts w:ascii="方正书宋_GBK" w:eastAsia="方正书宋_GBK" w:hAnsi="方正书宋_GBK" w:cs="方正书宋_GBK"/>
                <w:sz w:val="21"/>
                <w:lang w:eastAsia="uk-UA"/>
              </w:rPr>
              <w:t>完成本年度办公设备、业务专用设备、文物保护设备采购。</w:t>
            </w: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完成本年度文物资料整理合作单位的合同签订。</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Theme="minorEastAsia" w:hAnsi="方正书宋_GBK" w:cs="方正书宋_GBK" w:hint="eastAsia"/>
                <w:sz w:val="21"/>
              </w:rPr>
              <w:t xml:space="preserve">                                                                                                                                                                                                                                                                </w:t>
            </w:r>
            <w:r>
              <w:rPr>
                <w:rFonts w:ascii="方正书宋_GBK" w:eastAsiaTheme="minorEastAsia" w:hAnsi="方正书宋_GBK" w:cs="方正书宋_GBK" w:hint="eastAsia"/>
                <w:sz w:val="21"/>
              </w:rPr>
              <w:t xml:space="preserve">        </w:t>
            </w: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出版项数</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文物发掘等报告出版完成的项数</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项</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资料整理项数</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考古项目资料对外委托部分完成的项数</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项</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考古勘探委托服务项数</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考古勘探对外委托服务完成项数</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项</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验收合格率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购买设备运行稳定，使用简便，配置合格的比例</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根据验收单</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按时完成采购时间</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r>
              <w:rPr>
                <w:rFonts w:ascii="方正书宋_GBK" w:eastAsia="方正书宋_GBK" w:hAnsi="方正书宋_GBK" w:cs="方正书宋_GBK"/>
                <w:sz w:val="21"/>
                <w:lang w:eastAsia="uk-UA"/>
              </w:rPr>
              <w:t>月底完成采购的</w:t>
            </w:r>
            <w:r>
              <w:rPr>
                <w:rFonts w:ascii="方正书宋_GBK" w:eastAsia="方正书宋_GBK" w:hAnsi="方正书宋_GBK" w:cs="方正书宋_GBK"/>
                <w:sz w:val="21"/>
                <w:lang w:eastAsia="uk-UA"/>
              </w:rPr>
              <w:t>80%</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12</w:t>
            </w:r>
            <w:r>
              <w:rPr>
                <w:rFonts w:ascii="方正书宋_GBK" w:eastAsia="方正书宋_GBK" w:hAnsi="方正书宋_GBK" w:cs="方正书宋_GBK"/>
                <w:sz w:val="21"/>
                <w:lang w:eastAsia="uk-UA"/>
              </w:rPr>
              <w:t>月底完成</w:t>
            </w:r>
            <w:r>
              <w:rPr>
                <w:rFonts w:ascii="方正书宋_GBK" w:eastAsia="方正书宋_GBK" w:hAnsi="方正书宋_GBK" w:cs="方正书宋_GBK"/>
                <w:sz w:val="21"/>
                <w:lang w:eastAsia="uk-UA"/>
              </w:rPr>
              <w:t>100%</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w:t>
            </w:r>
            <w:r>
              <w:rPr>
                <w:rFonts w:ascii="方正书宋_GBK" w:eastAsia="方正书宋_GBK" w:hAnsi="方正书宋_GBK" w:cs="方正书宋_GBK"/>
                <w:sz w:val="21"/>
                <w:lang w:eastAsia="uk-UA"/>
              </w:rPr>
              <w:t>月底全部完成采购</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根据年初采购计划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支出成本控制</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与当地平均成本相符率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根据招标价格、网上商城价格</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可持续影响指标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持续使用年限</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使用人员使用年限</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r>
              <w:rPr>
                <w:rFonts w:ascii="方正书宋_GBK" w:eastAsia="方正书宋_GBK" w:hAnsi="方正书宋_GBK" w:cs="方正书宋_GBK"/>
                <w:sz w:val="21"/>
                <w:lang w:eastAsia="uk-UA"/>
              </w:rPr>
              <w:t>年</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根据固定资产登记年限</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受益群体满意度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调查中使用人员满意和较满意的数量占调查总人数的比率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≥95%</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根据使用人的满意测评</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lastRenderedPageBreak/>
        <w:t>3</w:t>
      </w:r>
      <w:r>
        <w:rPr>
          <w:rFonts w:ascii="方正仿宋_GBK" w:eastAsia="方正仿宋_GBK" w:hAnsi="方正仿宋_GBK" w:cs="方正仿宋_GBK"/>
          <w:b/>
          <w:color w:val="000000"/>
          <w:sz w:val="28"/>
          <w:lang w:eastAsia="uk-UA"/>
        </w:rPr>
        <w:t>、</w:t>
      </w:r>
      <w:r>
        <w:rPr>
          <w:rFonts w:ascii="方正仿宋_GBK" w:eastAsia="方正仿宋_GBK" w:hAnsi="方正仿宋_GBK" w:cs="方正仿宋_GBK"/>
          <w:b/>
          <w:color w:val="000000"/>
          <w:sz w:val="28"/>
          <w:lang w:eastAsia="uk-UA"/>
        </w:rPr>
        <w:t>2022</w:t>
      </w:r>
      <w:r>
        <w:rPr>
          <w:rFonts w:ascii="方正仿宋_GBK" w:eastAsia="方正仿宋_GBK" w:hAnsi="方正仿宋_GBK" w:cs="方正仿宋_GBK"/>
          <w:b/>
          <w:color w:val="000000"/>
          <w:sz w:val="28"/>
          <w:lang w:eastAsia="uk-UA"/>
        </w:rPr>
        <w:t>年度考古发掘专项费用绩效目标表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保障单位工作正常运行。保护利用历史文脉，提高地方文化知名度。</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项目验收合格比率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项目验收合格数量与项目验收数量总和的比率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根据《田野考古操作规程》和验收办法</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按期完成率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项目按工作计划及时完成率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开展的考古调查、勘探、发掘项目数量</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r>
              <w:rPr>
                <w:rFonts w:ascii="方正书宋_GBK" w:eastAsia="方正书宋_GBK" w:hAnsi="方正书宋_GBK" w:cs="方正书宋_GBK"/>
                <w:sz w:val="21"/>
                <w:lang w:eastAsia="uk-UA"/>
              </w:rPr>
              <w:t>项</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成本控制率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文物保护支出与预算数的比率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根据工作计划</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可持续影响指标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传承历史文化，提高文物影响力</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传承历史文化，提高文物影响力。网站、媒体等大力宣传。</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次</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根据工作计划</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考古研究领域满意度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财政拨款项目验收获得行业内认同的比率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根据满意度测评</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4</w:t>
      </w:r>
      <w:r>
        <w:rPr>
          <w:rFonts w:ascii="方正仿宋_GBK" w:eastAsia="方正仿宋_GBK" w:hAnsi="方正仿宋_GBK" w:cs="方正仿宋_GBK"/>
          <w:b/>
          <w:color w:val="000000"/>
          <w:sz w:val="28"/>
          <w:lang w:eastAsia="uk-UA"/>
        </w:rPr>
        <w:t>、</w:t>
      </w:r>
      <w:r>
        <w:rPr>
          <w:rFonts w:ascii="方正仿宋_GBK" w:eastAsia="方正仿宋_GBK" w:hAnsi="方正仿宋_GBK" w:cs="方正仿宋_GBK"/>
          <w:b/>
          <w:color w:val="000000"/>
          <w:sz w:val="28"/>
          <w:lang w:eastAsia="uk-UA"/>
        </w:rPr>
        <w:t>2022</w:t>
      </w:r>
      <w:r>
        <w:rPr>
          <w:rFonts w:ascii="方正仿宋_GBK" w:eastAsia="方正仿宋_GBK" w:hAnsi="方正仿宋_GBK" w:cs="方正仿宋_GBK"/>
          <w:b/>
          <w:color w:val="000000"/>
          <w:sz w:val="28"/>
          <w:lang w:eastAsia="uk-UA"/>
        </w:rPr>
        <w:t>年度省级文化工作者选派工作经费绩效目标表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通过考古项目支持工作，达到文化潜力挖掘、提高地方业务人员考古知识和技能显著提高的效果。</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培养人员数量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为被服务对象培养不少于</w:t>
            </w: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名业务工作人员</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人</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《关于开展边远贫困地区人才支持计划文化工作者专项工作的通知》（冀文字〔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35</w:t>
            </w:r>
            <w:r>
              <w:rPr>
                <w:rFonts w:ascii="方正书宋_GBK" w:eastAsia="方正书宋_GBK" w:hAnsi="方正书宋_GBK" w:cs="方正书宋_GBK"/>
                <w:sz w:val="21"/>
                <w:lang w:eastAsia="uk-UA"/>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项目效果</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完成考古项目工作计划，被培养人知识技能较上年显著提高。</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《关于开展边远贫困地区人才支持计划文化工作者专项工作的通知》（冀文字〔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36</w:t>
            </w:r>
            <w:r>
              <w:rPr>
                <w:rFonts w:ascii="方正书宋_GBK" w:eastAsia="方正书宋_GBK" w:hAnsi="方正书宋_GBK" w:cs="方正书宋_GBK"/>
                <w:sz w:val="21"/>
                <w:lang w:eastAsia="uk-UA"/>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按期完成率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w:t>
            </w:r>
            <w:r>
              <w:rPr>
                <w:rFonts w:ascii="方正书宋_GBK" w:eastAsia="方正书宋_GBK" w:hAnsi="方正书宋_GBK" w:cs="方正书宋_GBK"/>
                <w:sz w:val="21"/>
                <w:lang w:eastAsia="uk-UA"/>
              </w:rPr>
              <w:t>月份前基本完成年度考古工作和人才培养计划</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《关于开展边远贫困地区人才支持计划文化工作者专项工作的通知》（冀文字〔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37</w:t>
            </w:r>
            <w:r>
              <w:rPr>
                <w:rFonts w:ascii="方正书宋_GBK" w:eastAsia="方正书宋_GBK" w:hAnsi="方正书宋_GBK" w:cs="方正书宋_GBK"/>
                <w:sz w:val="21"/>
                <w:lang w:eastAsia="uk-UA"/>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总成本</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项目总费用不超过七万元</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w:t>
            </w:r>
            <w:r>
              <w:rPr>
                <w:rFonts w:ascii="方正书宋_GBK" w:eastAsia="方正书宋_GBK" w:hAnsi="方正书宋_GBK" w:cs="方正书宋_GBK"/>
                <w:sz w:val="21"/>
                <w:lang w:eastAsia="uk-UA"/>
              </w:rPr>
              <w:t>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《关于开展边远贫困地区人才支持计划文化工作者专项工作的通知》（冀文字〔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38</w:t>
            </w:r>
            <w:r>
              <w:rPr>
                <w:rFonts w:ascii="方正书宋_GBK" w:eastAsia="方正书宋_GBK" w:hAnsi="方正书宋_GBK" w:cs="方正书宋_GBK"/>
                <w:sz w:val="21"/>
                <w:lang w:eastAsia="uk-UA"/>
              </w:rPr>
              <w:t>号）</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进行文化潜力挖掘和开展文物宣传活动</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被服务地方文化潜力挖掘程度和群众保护文物的责任心和自觉性较上年显著提高。</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文化潜力挖掘程度和文物保护宣传效果</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《关于开展边远贫困地区人才支持计划文化工作者专项工作的通知》（冀文字〔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39</w:t>
            </w:r>
            <w:r>
              <w:rPr>
                <w:rFonts w:ascii="方正书宋_GBK" w:eastAsia="方正书宋_GBK" w:hAnsi="方正书宋_GBK" w:cs="方正书宋_GBK"/>
                <w:sz w:val="21"/>
                <w:lang w:eastAsia="uk-UA"/>
              </w:rPr>
              <w:t>号）</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被服务地方业务人员对支持服务满意度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调查中满意和较满意的被服务地方业务人员数量占调查总人数的比率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《关于开展边远贫困地区人才支持计划文化工作者专项工作的</w:t>
            </w:r>
            <w:r>
              <w:rPr>
                <w:rFonts w:ascii="方正书宋_GBK" w:eastAsia="方正书宋_GBK" w:hAnsi="方正书宋_GBK" w:cs="方正书宋_GBK"/>
                <w:sz w:val="21"/>
                <w:lang w:eastAsia="uk-UA"/>
              </w:rPr>
              <w:lastRenderedPageBreak/>
              <w:t>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40</w:t>
            </w:r>
            <w:r>
              <w:rPr>
                <w:rFonts w:ascii="方正书宋_GBK" w:eastAsia="方正书宋_GBK" w:hAnsi="方正书宋_GBK" w:cs="方正书宋_GBK"/>
                <w:sz w:val="21"/>
                <w:lang w:eastAsia="uk-UA"/>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被服务地方业务人员所在单位对支持服务满意度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调查中满意和较满意的被服务地方业务人员所在单位数量占调查总单位数的比率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《关于开展边远贫困地区人才支持计划文化工作者专项工作的通知》（冀文字〔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41</w:t>
            </w:r>
            <w:r>
              <w:rPr>
                <w:rFonts w:ascii="方正书宋_GBK" w:eastAsia="方正书宋_GBK" w:hAnsi="方正书宋_GBK" w:cs="方正书宋_GBK"/>
                <w:sz w:val="21"/>
                <w:lang w:eastAsia="uk-UA"/>
              </w:rPr>
              <w:t>号）</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5</w:t>
      </w:r>
      <w:r>
        <w:rPr>
          <w:rFonts w:ascii="方正仿宋_GBK" w:eastAsia="方正仿宋_GBK" w:hAnsi="方正仿宋_GBK" w:cs="方正仿宋_GBK"/>
          <w:b/>
          <w:color w:val="000000"/>
          <w:sz w:val="28"/>
          <w:lang w:eastAsia="uk-UA"/>
        </w:rPr>
        <w:t>、</w:t>
      </w:r>
      <w:r>
        <w:rPr>
          <w:rFonts w:ascii="方正仿宋_GBK" w:eastAsia="方正仿宋_GBK" w:hAnsi="方正仿宋_GBK" w:cs="方正仿宋_GBK"/>
          <w:b/>
          <w:color w:val="000000"/>
          <w:sz w:val="28"/>
          <w:lang w:eastAsia="uk-UA"/>
        </w:rPr>
        <w:t>2022</w:t>
      </w:r>
      <w:r>
        <w:rPr>
          <w:rFonts w:ascii="方正仿宋_GBK" w:eastAsia="方正仿宋_GBK" w:hAnsi="方正仿宋_GBK" w:cs="方正仿宋_GBK"/>
          <w:b/>
          <w:color w:val="000000"/>
          <w:sz w:val="28"/>
          <w:lang w:eastAsia="uk-UA"/>
        </w:rPr>
        <w:t>年度中央文化工作者选派工作经费绩效目标表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通过考古项目支持工作，达到文化潜力挖掘、提高地方业务人员考古知识和技能显著提高的效果。</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培养人员数量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为被服务对象培养不少于</w:t>
            </w: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名业务工作人员</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人</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《关于开展边远贫困地区人才支持计划文化工作者专项工作的通知》（冀文字〔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35</w:t>
            </w:r>
            <w:r>
              <w:rPr>
                <w:rFonts w:ascii="方正书宋_GBK" w:eastAsia="方正书宋_GBK" w:hAnsi="方正书宋_GBK" w:cs="方正书宋_GBK"/>
                <w:sz w:val="21"/>
                <w:lang w:eastAsia="uk-UA"/>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项目效果</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完成考古项目工作计划，被培养人知识技能较上年显著提高。</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《关于开展边远贫困地区人才支持计划文化工作者专项工作的通知》（冀文字〔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36</w:t>
            </w:r>
            <w:r>
              <w:rPr>
                <w:rFonts w:ascii="方正书宋_GBK" w:eastAsia="方正书宋_GBK" w:hAnsi="方正书宋_GBK" w:cs="方正书宋_GBK"/>
                <w:sz w:val="21"/>
                <w:lang w:eastAsia="uk-UA"/>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按期完成率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w:t>
            </w:r>
            <w:r>
              <w:rPr>
                <w:rFonts w:ascii="方正书宋_GBK" w:eastAsia="方正书宋_GBK" w:hAnsi="方正书宋_GBK" w:cs="方正书宋_GBK"/>
                <w:sz w:val="21"/>
                <w:lang w:eastAsia="uk-UA"/>
              </w:rPr>
              <w:t>月份前基本完成年度考古工作和人才培养计划</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w:t>
            </w:r>
            <w:r>
              <w:rPr>
                <w:rFonts w:ascii="方正书宋_GBK" w:eastAsia="方正书宋_GBK" w:hAnsi="方正书宋_GBK" w:cs="方正书宋_GBK"/>
                <w:sz w:val="21"/>
                <w:lang w:eastAsia="uk-UA"/>
              </w:rPr>
              <w:lastRenderedPageBreak/>
              <w:t>化工作者专项工作的通知》（冀文字〔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37</w:t>
            </w:r>
            <w:r>
              <w:rPr>
                <w:rFonts w:ascii="方正书宋_GBK" w:eastAsia="方正书宋_GBK" w:hAnsi="方正书宋_GBK" w:cs="方正书宋_GBK"/>
                <w:sz w:val="21"/>
                <w:lang w:eastAsia="uk-UA"/>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总成本</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项目总费用不超过七万元</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w:t>
            </w:r>
            <w:r>
              <w:rPr>
                <w:rFonts w:ascii="方正书宋_GBK" w:eastAsia="方正书宋_GBK" w:hAnsi="方正书宋_GBK" w:cs="方正书宋_GBK"/>
                <w:sz w:val="21"/>
                <w:lang w:eastAsia="uk-UA"/>
              </w:rPr>
              <w:t>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《关于开展边远贫困地区人才支持计划文化工作者专项工作的通知》（冀文字〔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38</w:t>
            </w:r>
            <w:r>
              <w:rPr>
                <w:rFonts w:ascii="方正书宋_GBK" w:eastAsia="方正书宋_GBK" w:hAnsi="方正书宋_GBK" w:cs="方正书宋_GBK"/>
                <w:sz w:val="21"/>
                <w:lang w:eastAsia="uk-UA"/>
              </w:rPr>
              <w:t>号）</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进行文化潜力挖掘和开展文物宣传活动</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被服务地方文化潜力挖掘程度和群众保护文物的责任心和自觉性较上年显著提高。</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文化潜力挖掘程度和文物保护宣传效果</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《关于开展边远贫困地区人才支持计划文化工作者专项工作的通知》（冀文字〔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39</w:t>
            </w:r>
            <w:r>
              <w:rPr>
                <w:rFonts w:ascii="方正书宋_GBK" w:eastAsia="方正书宋_GBK" w:hAnsi="方正书宋_GBK" w:cs="方正书宋_GBK"/>
                <w:sz w:val="21"/>
                <w:lang w:eastAsia="uk-UA"/>
              </w:rPr>
              <w:t>号）</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被服务地方业务人员对支持服务满意度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调查中满意和较满意的被服务地方业务人员数量占调查总人数的比率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《关于开展边远贫困地区人才支持计划文化工作者专项工作的通知》（冀文字〔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40</w:t>
            </w:r>
            <w:r>
              <w:rPr>
                <w:rFonts w:ascii="方正书宋_GBK" w:eastAsia="方正书宋_GBK" w:hAnsi="方正书宋_GBK" w:cs="方正书宋_GBK"/>
                <w:sz w:val="21"/>
                <w:lang w:eastAsia="uk-UA"/>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被服务地方业务人员所在单位对支持服务满意度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调查中满意和较满意的被服务地方业务人员所在单位数量占调查总单位数的比率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《关于开展边远贫困地区人才支持计划文化工作者专项工作的通知》（冀文字〔</w:t>
            </w:r>
            <w:r>
              <w:rPr>
                <w:rFonts w:ascii="方正书宋_GBK" w:eastAsia="方正书宋_GBK" w:hAnsi="方正书宋_GBK" w:cs="方正书宋_GBK"/>
                <w:sz w:val="21"/>
                <w:lang w:eastAsia="uk-UA"/>
              </w:rPr>
              <w:t>2013</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41</w:t>
            </w:r>
            <w:r>
              <w:rPr>
                <w:rFonts w:ascii="方正书宋_GBK" w:eastAsia="方正书宋_GBK" w:hAnsi="方正书宋_GBK" w:cs="方正书宋_GBK"/>
                <w:sz w:val="21"/>
                <w:lang w:eastAsia="uk-UA"/>
              </w:rPr>
              <w:t>号）</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6</w:t>
      </w:r>
      <w:r>
        <w:rPr>
          <w:rFonts w:ascii="方正仿宋_GBK" w:eastAsia="方正仿宋_GBK" w:hAnsi="方正仿宋_GBK" w:cs="方正仿宋_GBK"/>
          <w:b/>
          <w:color w:val="000000"/>
          <w:sz w:val="28"/>
          <w:lang w:eastAsia="uk-UA"/>
        </w:rPr>
        <w:t>、</w:t>
      </w:r>
      <w:r>
        <w:rPr>
          <w:rFonts w:ascii="方正仿宋_GBK" w:eastAsia="方正仿宋_GBK" w:hAnsi="方正仿宋_GBK" w:cs="方正仿宋_GBK"/>
          <w:b/>
          <w:color w:val="000000"/>
          <w:sz w:val="28"/>
          <w:lang w:eastAsia="uk-UA"/>
        </w:rPr>
        <w:t>2022</w:t>
      </w:r>
      <w:r>
        <w:rPr>
          <w:rFonts w:ascii="方正仿宋_GBK" w:eastAsia="方正仿宋_GBK" w:hAnsi="方正仿宋_GBK" w:cs="方正仿宋_GBK"/>
          <w:b/>
          <w:color w:val="000000"/>
          <w:sz w:val="28"/>
          <w:lang w:eastAsia="uk-UA"/>
        </w:rPr>
        <w:t>年蔚县李家庄古家疃墓葬考古绩效目标表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对李家庄南侧区域开展考古勘探，初步计划勘探</w:t>
            </w:r>
            <w:r>
              <w:rPr>
                <w:rFonts w:ascii="方正书宋_GBK" w:eastAsia="方正书宋_GBK" w:hAnsi="方正书宋_GBK" w:cs="方正书宋_GBK"/>
                <w:sz w:val="21"/>
                <w:lang w:eastAsia="uk-UA"/>
              </w:rPr>
              <w:t>25</w:t>
            </w:r>
            <w:r>
              <w:rPr>
                <w:rFonts w:ascii="方正书宋_GBK" w:eastAsia="方正书宋_GBK" w:hAnsi="方正书宋_GBK" w:cs="方正书宋_GBK"/>
                <w:sz w:val="21"/>
                <w:lang w:eastAsia="uk-UA"/>
              </w:rPr>
              <w:t>万平方米。明确李家庄村南区域墓葬的分布范围、数量，对整个墓地的分布情况有所掌握，了解具体的墓葬内涵和文化属性。</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考古勘探面积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对李家庄村南区域开展考古勘探</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250000</w:t>
            </w:r>
            <w:r>
              <w:rPr>
                <w:rFonts w:ascii="方正书宋_GBK" w:eastAsia="方正书宋_GBK" w:hAnsi="方正书宋_GBK" w:cs="方正书宋_GBK"/>
                <w:sz w:val="21"/>
                <w:lang w:eastAsia="uk-UA"/>
              </w:rPr>
              <w:t>平方米</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257</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项目竣工验收通过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项目图纸、文字、影像资料等资料</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实现验收通过</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257</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工作按时完成</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按工作计划的时间节点完成工作</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w:t>
            </w:r>
            <w:r>
              <w:rPr>
                <w:rFonts w:ascii="方正书宋_GBK" w:eastAsia="方正书宋_GBK" w:hAnsi="方正书宋_GBK" w:cs="方正书宋_GBK"/>
                <w:sz w:val="21"/>
                <w:lang w:eastAsia="uk-UA"/>
              </w:rPr>
              <w:t>月份前完成</w:t>
            </w:r>
            <w:r>
              <w:rPr>
                <w:rFonts w:ascii="方正书宋_GBK" w:eastAsia="方正书宋_GBK" w:hAnsi="方正书宋_GBK" w:cs="方正书宋_GBK"/>
                <w:sz w:val="21"/>
                <w:lang w:eastAsia="uk-UA"/>
              </w:rPr>
              <w:t>70%</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12</w:t>
            </w:r>
            <w:r>
              <w:rPr>
                <w:rFonts w:ascii="方正书宋_GBK" w:eastAsia="方正书宋_GBK" w:hAnsi="方正书宋_GBK" w:cs="方正书宋_GBK"/>
                <w:sz w:val="21"/>
                <w:lang w:eastAsia="uk-UA"/>
              </w:rPr>
              <w:t>月份完成</w:t>
            </w: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根据《田野考古操作规程》和</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项目验收管理办法</w:t>
            </w:r>
            <w:r>
              <w:rPr>
                <w:rFonts w:ascii="方正书宋_GBK" w:eastAsia="方正书宋_GBK" w:hAnsi="方正书宋_GBK" w:cs="方正书宋_GBK"/>
                <w:sz w:val="21"/>
                <w:lang w:eastAsia="uk-UA"/>
              </w:rPr>
              <w:t>”</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成本控制率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实际成本与实际批准资金数的比率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257</w:t>
            </w:r>
            <w:r>
              <w:rPr>
                <w:kern w:val="2"/>
                <w:sz w:val="21"/>
                <w:szCs w:val="21"/>
              </w:rPr>
              <w:t>号）</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提高地方文化知名度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促进对蔚县地区文化的认识，提升区域知名度，新闻报道及业内专家到访</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r>
              <w:rPr>
                <w:rFonts w:ascii="方正书宋_GBK" w:eastAsia="方正书宋_GBK" w:hAnsi="方正书宋_GBK" w:cs="方正书宋_GBK"/>
                <w:sz w:val="21"/>
                <w:lang w:eastAsia="uk-UA"/>
              </w:rPr>
              <w:t>次</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根据实际报道数量</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可持续影响指标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项目持续发挥作用程度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对蔚县地区的战汉研究有持续影响时限</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r>
              <w:rPr>
                <w:rFonts w:ascii="方正书宋_GBK" w:eastAsia="方正书宋_GBK" w:hAnsi="方正书宋_GBK" w:cs="方正书宋_GBK"/>
                <w:sz w:val="21"/>
                <w:lang w:eastAsia="uk-UA"/>
              </w:rPr>
              <w:t>年</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根据经验和实际效果</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考古研究领域满意度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获得行业内和有关部门认同的比率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≥95%</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根据满意度评测</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7</w:t>
      </w:r>
      <w:r>
        <w:rPr>
          <w:rFonts w:ascii="方正仿宋_GBK" w:eastAsia="方正仿宋_GBK" w:hAnsi="方正仿宋_GBK" w:cs="方正仿宋_GBK"/>
          <w:b/>
          <w:color w:val="000000"/>
          <w:sz w:val="28"/>
          <w:lang w:eastAsia="uk-UA"/>
        </w:rPr>
        <w:t>、河北定县汉简保护修复绩效目标表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遵照文物保护原则和依据器物的原状进行保护修复，部分恢复该批器物所特有的物理性能。</w:t>
            </w: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w:t>
            </w:r>
            <w:r>
              <w:rPr>
                <w:rFonts w:ascii="方正书宋_GBK" w:eastAsia="方正书宋_GBK" w:hAnsi="方正书宋_GBK" w:cs="方正书宋_GBK"/>
                <w:sz w:val="21"/>
                <w:lang w:eastAsia="uk-UA"/>
              </w:rPr>
              <w:t>红外摄影或扫描进行信息提取，建立图像数据库。</w:t>
            </w: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修复档案遵照记录规范，资料记录完整、详细、真实。</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lastRenderedPageBreak/>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竹简修复数量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完成</w:t>
            </w:r>
            <w:r>
              <w:rPr>
                <w:rFonts w:ascii="方正书宋_GBK" w:eastAsia="方正书宋_GBK" w:hAnsi="方正书宋_GBK" w:cs="方正书宋_GBK"/>
                <w:sz w:val="21"/>
                <w:lang w:eastAsia="uk-UA"/>
              </w:rPr>
              <w:t>3675</w:t>
            </w:r>
            <w:r>
              <w:rPr>
                <w:rFonts w:ascii="方正书宋_GBK" w:eastAsia="方正书宋_GBK" w:hAnsi="方正书宋_GBK" w:cs="方正书宋_GBK"/>
                <w:sz w:val="21"/>
                <w:lang w:eastAsia="uk-UA"/>
              </w:rPr>
              <w:t>枚竹简的保护修复和信息提取</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3675</w:t>
            </w:r>
            <w:r>
              <w:rPr>
                <w:rFonts w:ascii="方正书宋_GBK" w:eastAsia="方正书宋_GBK" w:hAnsi="方正书宋_GBK" w:cs="方正书宋_GBK"/>
                <w:sz w:val="21"/>
                <w:lang w:eastAsia="uk-UA"/>
              </w:rPr>
              <w:t>件</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套</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根据该批文物出土后的实际保存状况、病害类型和分布情况</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工作按时完成</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上半年完成</w:t>
            </w:r>
            <w:r>
              <w:rPr>
                <w:rFonts w:ascii="方正书宋_GBK" w:eastAsia="方正书宋_GBK" w:hAnsi="方正书宋_GBK" w:cs="方正书宋_GBK"/>
                <w:sz w:val="21"/>
                <w:lang w:eastAsia="uk-UA"/>
              </w:rPr>
              <w:t>1875</w:t>
            </w:r>
            <w:r>
              <w:rPr>
                <w:rFonts w:ascii="方正书宋_GBK" w:eastAsia="方正书宋_GBK" w:hAnsi="方正书宋_GBK" w:cs="方正书宋_GBK"/>
                <w:sz w:val="21"/>
                <w:lang w:eastAsia="uk-UA"/>
              </w:rPr>
              <w:t>件，下半年完成</w:t>
            </w:r>
            <w:r>
              <w:rPr>
                <w:rFonts w:ascii="方正书宋_GBK" w:eastAsia="方正书宋_GBK" w:hAnsi="方正书宋_GBK" w:cs="方正书宋_GBK"/>
                <w:sz w:val="21"/>
                <w:lang w:eastAsia="uk-UA"/>
              </w:rPr>
              <w:t>1800</w:t>
            </w:r>
            <w:r>
              <w:rPr>
                <w:rFonts w:ascii="方正书宋_GBK" w:eastAsia="方正书宋_GBK" w:hAnsi="方正书宋_GBK" w:cs="方正书宋_GBK"/>
                <w:sz w:val="21"/>
                <w:lang w:eastAsia="uk-UA"/>
              </w:rPr>
              <w:t>件</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年</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根据工作方案及批准文件冀文物发﹝</w:t>
            </w:r>
            <w:r>
              <w:rPr>
                <w:rFonts w:ascii="方正书宋_GBK" w:eastAsia="方正书宋_GBK" w:hAnsi="方正书宋_GBK" w:cs="方正书宋_GBK"/>
                <w:sz w:val="21"/>
                <w:lang w:eastAsia="uk-UA"/>
              </w:rPr>
              <w:t>2020</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279</w:t>
            </w:r>
            <w:r>
              <w:rPr>
                <w:rFonts w:ascii="方正书宋_GBK" w:eastAsia="方正书宋_GBK" w:hAnsi="方正书宋_GBK" w:cs="方正书宋_GBK"/>
                <w:sz w:val="21"/>
                <w:lang w:eastAsia="uk-UA"/>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每件成本</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每件成本控制为</w:t>
            </w:r>
            <w:r>
              <w:rPr>
                <w:rFonts w:ascii="方正书宋_GBK" w:eastAsia="方正书宋_GBK" w:hAnsi="方正书宋_GBK" w:cs="方正书宋_GBK"/>
                <w:sz w:val="21"/>
                <w:lang w:eastAsia="uk-UA"/>
              </w:rPr>
              <w:t>770</w:t>
            </w:r>
            <w:r>
              <w:rPr>
                <w:rFonts w:ascii="方正书宋_GBK" w:eastAsia="方正书宋_GBK" w:hAnsi="方正书宋_GBK" w:cs="方正书宋_GBK"/>
                <w:sz w:val="21"/>
                <w:lang w:eastAsia="uk-UA"/>
              </w:rPr>
              <w:t>元</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770</w:t>
            </w:r>
            <w:r>
              <w:rPr>
                <w:rFonts w:ascii="方正书宋_GBK" w:eastAsia="方正书宋_GBK" w:hAnsi="方正书宋_GBK" w:cs="方正书宋_GBK"/>
                <w:sz w:val="21"/>
                <w:lang w:eastAsia="uk-UA"/>
              </w:rPr>
              <w:t>元</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根据经费核定标准</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文物保护质量，信息提取质量，修复档案质量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文物得到有效可靠保护，信息得以完整清晰提取，修复档案规范详实</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达到工作方案里的要求</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根据工作方案</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加强竹简保护宣传利用</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汉简保存状况稳定向好，达到展出要求；信息提取为进一步深入研究和弘扬传统文化奠定基础。</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r>
              <w:rPr>
                <w:rFonts w:ascii="方正书宋_GBK" w:eastAsia="方正书宋_GBK" w:hAnsi="方正书宋_GBK" w:cs="方正书宋_GBK"/>
                <w:sz w:val="21"/>
                <w:lang w:eastAsia="uk-UA"/>
              </w:rPr>
              <w:t>年</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根据遗产日、博物馆日等定期开放、应约开放时宣传情况</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业内专家评价</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通过专家验收</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根据业内通行的验收标准</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8</w:t>
      </w:r>
      <w:r>
        <w:rPr>
          <w:rFonts w:ascii="方正仿宋_GBK" w:eastAsia="方正仿宋_GBK" w:hAnsi="方正仿宋_GBK" w:cs="方正仿宋_GBK"/>
          <w:b/>
          <w:color w:val="000000"/>
          <w:sz w:val="28"/>
          <w:lang w:eastAsia="uk-UA"/>
        </w:rPr>
        <w:t>、河北省邯郸市大名县大名府故城遗址考古发掘绩效目标表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通过考古勘探找寻大名府故城遗址宫城区南北两侧东西向道路位置与走向，进一步确定大名府故城遗址内横向路网。</w:t>
            </w: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r>
              <w:rPr>
                <w:rFonts w:ascii="方正书宋_GBK" w:eastAsia="方正书宋_GBK" w:hAnsi="方正书宋_GBK" w:cs="方正书宋_GBK"/>
                <w:sz w:val="21"/>
                <w:lang w:eastAsia="uk-UA"/>
              </w:rPr>
              <w:t>通过完成内城东侧河堤及南北向河流的考古发掘，初步了解内城东侧河堤的功能与使用年代，进一步探讨河堤外侧河流与大运河永济渠在空间上的关系。</w:t>
            </w: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3.</w:t>
            </w:r>
            <w:r>
              <w:rPr>
                <w:rFonts w:ascii="方正书宋_GBK" w:eastAsia="方正书宋_GBK" w:hAnsi="方正书宋_GBK" w:cs="方正书宋_GBK"/>
                <w:sz w:val="21"/>
                <w:lang w:eastAsia="uk-UA"/>
              </w:rPr>
              <w:t>通过完成对大名府故城遗址内城东城墙、护城河考古发掘，初步解决内城城墙城壕形制、结构以及营建方法、废弃年代、功能等问题，从空间上把握其形制和规模，并探讨其功能和性质，进一步确定大名府故城遗址平面布局框架。</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lastRenderedPageBreak/>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登录田野考古综合业务平台数量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遗址的整个发掘过程、全部的数据采集都要采用田野考古综合业务平台。</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项</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遗迹建模合格率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对重点遗迹单位进行三维建模存档、研究，做到典型遗迹悉数都要建模，且质量全部要符合相关技术规范要求</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登录田野考古综合业务平台合格率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整个发掘过程全部的数据采集都要采用田野考古综合业务平台，而且各项数据都要符合规范要求。</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项目完工验收是否合格</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项目完成后，河北省文物局组织专家评审（图纸、文字、影像资料）验收</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出土器物（标本）采集数量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对发掘过程中陶器、瓷器、铜器等标本采集到室内做研究，做到应采尽采。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w:t>
            </w:r>
            <w:r>
              <w:rPr>
                <w:rFonts w:ascii="方正书宋_GBK" w:eastAsia="方正书宋_GBK" w:hAnsi="方正书宋_GBK" w:cs="方正书宋_GBK"/>
                <w:sz w:val="21"/>
                <w:lang w:eastAsia="uk-UA"/>
              </w:rPr>
              <w:t>件</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遗迹三维建模数量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对重点遗迹单位进行三维建模存档、研究，做到典型遗迹悉数都要建模。</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个</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完成航拍（测绘）面积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对大名府故城遗址外城区域</w:t>
            </w:r>
            <w:r>
              <w:rPr>
                <w:rFonts w:ascii="方正书宋_GBK" w:eastAsia="方正书宋_GBK" w:hAnsi="方正书宋_GBK" w:cs="方正书宋_GBK"/>
                <w:sz w:val="21"/>
                <w:lang w:eastAsia="uk-UA"/>
              </w:rPr>
              <w:lastRenderedPageBreak/>
              <w:t>进行航拍测绘</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≥100000</w:t>
            </w:r>
            <w:r>
              <w:rPr>
                <w:rFonts w:ascii="方正书宋_GBK" w:eastAsia="方正书宋_GBK" w:hAnsi="方正书宋_GBK" w:cs="方正书宋_GBK"/>
                <w:sz w:val="21"/>
                <w:lang w:eastAsia="uk-UA"/>
              </w:rPr>
              <w:t>平方米</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完成考古勘探面积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对大名府故城遗址宫城区域南北两侧东西向道路进行重点勘探，对外城城墙进行复探。</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20000</w:t>
            </w:r>
            <w:r>
              <w:rPr>
                <w:rFonts w:ascii="方正书宋_GBK" w:eastAsia="方正书宋_GBK" w:hAnsi="方正书宋_GBK" w:cs="方正书宋_GBK"/>
                <w:sz w:val="21"/>
                <w:lang w:eastAsia="uk-UA"/>
              </w:rPr>
              <w:t>平方米</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完成考古发掘面积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实现大名府故城遗址发掘</w:t>
            </w:r>
            <w:r>
              <w:rPr>
                <w:rFonts w:ascii="方正书宋_GBK" w:eastAsia="方正书宋_GBK" w:hAnsi="方正书宋_GBK" w:cs="方正书宋_GBK"/>
                <w:sz w:val="21"/>
                <w:lang w:eastAsia="uk-UA"/>
              </w:rPr>
              <w:t>1000</w:t>
            </w:r>
            <w:r>
              <w:rPr>
                <w:rFonts w:ascii="方正书宋_GBK" w:eastAsia="方正书宋_GBK" w:hAnsi="方正书宋_GBK" w:cs="方正书宋_GBK"/>
                <w:sz w:val="21"/>
                <w:lang w:eastAsia="uk-UA"/>
              </w:rPr>
              <w:t>平方米的目标。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w:t>
            </w:r>
            <w:r>
              <w:rPr>
                <w:rFonts w:ascii="方正书宋_GBK" w:eastAsia="方正书宋_GBK" w:hAnsi="方正书宋_GBK" w:cs="方正书宋_GBK"/>
                <w:sz w:val="21"/>
                <w:lang w:eastAsia="uk-UA"/>
              </w:rPr>
              <w:t>平方米</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图纸、照片、记录质量合格率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全部数据资料符合技术规范要求</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成本控制率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考古发掘等支出成本不得超过财政补助资金</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jc w:val="both"/>
              <w:rPr>
                <w:kern w:val="2"/>
                <w:sz w:val="21"/>
                <w:szCs w:val="21"/>
              </w:rPr>
            </w:pPr>
            <w:r>
              <w:rPr>
                <w:kern w:val="2"/>
                <w:sz w:val="21"/>
                <w:szCs w:val="21"/>
              </w:rPr>
              <w:t>经费批准文件与考古定额管理办</w:t>
            </w:r>
            <w:r>
              <w:rPr>
                <w:rFonts w:ascii="宋体" w:hAnsi="宋体"/>
                <w:kern w:val="2"/>
                <w:sz w:val="21"/>
                <w:szCs w:val="21"/>
              </w:rPr>
              <w:t>（〔</w:t>
            </w:r>
            <w:r>
              <w:rPr>
                <w:rFonts w:hint="eastAsia"/>
                <w:kern w:val="2"/>
                <w:sz w:val="21"/>
                <w:szCs w:val="21"/>
              </w:rPr>
              <w:t>1990</w:t>
            </w:r>
            <w:r>
              <w:rPr>
                <w:rFonts w:ascii="宋体" w:hAnsi="宋体"/>
                <w:kern w:val="2"/>
                <w:sz w:val="21"/>
                <w:szCs w:val="21"/>
              </w:rPr>
              <w:t>〕</w:t>
            </w:r>
            <w:r>
              <w:rPr>
                <w:kern w:val="2"/>
                <w:sz w:val="21"/>
                <w:szCs w:val="21"/>
              </w:rPr>
              <w:t>248</w:t>
            </w:r>
            <w:r>
              <w:rPr>
                <w:rFonts w:ascii="宋体" w:hAnsi="宋体"/>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工作计划按时完成率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最终实际完成工作时间与工作计划的时间节点相一致。</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可持续影响指标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利于保护遗址和历史文脉</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探寻大名府故城遗址空间布局，积极推动大名府故城遗址国家考古遗址公园的相关考古工作</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项</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实际效果</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提升当地知名度，增强民众对考古的认知度和文物保护意识。</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促进大名府故城遗址文化面貌的认识，提升区域知名度。</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新闻媒体报道数量增多</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实际报道</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考古领域满意度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获得行业内认同的比率。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满意度评测</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9</w:t>
      </w:r>
      <w:r>
        <w:rPr>
          <w:rFonts w:ascii="方正仿宋_GBK" w:eastAsia="方正仿宋_GBK" w:hAnsi="方正仿宋_GBK" w:cs="方正仿宋_GBK"/>
          <w:b/>
          <w:color w:val="000000"/>
          <w:sz w:val="28"/>
          <w:lang w:eastAsia="uk-UA"/>
        </w:rPr>
        <w:t>、河北省邯郸市武安市赵窑遗址考古发掘绩效目标表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lastRenderedPageBreak/>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通过勘探了解遗址地貌特征、埋藏状况、保存情况、各时代文化层分布范围等信息，为发掘积累数据。</w:t>
            </w: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r>
              <w:rPr>
                <w:rFonts w:ascii="方正书宋_GBK" w:eastAsia="方正书宋_GBK" w:hAnsi="方正书宋_GBK" w:cs="方正书宋_GBK"/>
                <w:sz w:val="21"/>
                <w:lang w:eastAsia="uk-UA"/>
              </w:rPr>
              <w:t>选取文化层堆积丰富处，特别是新石器至夏商时期遗存丰富处发掘，进一步确认地层关系，获取遗物、遗迹信息，采集年代、动植物、金属等标本并进行检测，多学科深化冀南地区夏商时期文化面貌的认识。</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考古测绘量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对赵窑遗址进行全面测绘标注文物总图。</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幅</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遗迹三维建模数量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对重点遗迹单位进行三维建模存档、研究，做到典型遗迹悉数都要建模。</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典型遗迹个数</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登录田野考古综合业务平台</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遗址的整个发掘过程、全部的数据采集都要采用田野考古综合业务平台。</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项</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编制发掘工作报告</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汇总整理调查、勘探资料形成文字报告</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项</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遗迹建模合格率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对遗迹单位进行三维建模存档、研究，做到典型遗迹悉数都要建模，且质量全部要符合相关技术规范要求</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登录田野考古综合业务平台合格率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整个发掘过程全部的数据采集都要采用田野考古综合业务平台，而且各项数据都要符合规范要求。</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图纸、照片、记录质量合格率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全部数据资料符合技术规范要求</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出土器物（标本）采集数量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对发掘过程中遗物、动植物、人骨等标本采集到室内做研究，做到应采尽采。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典型标本实际出土个数</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成本控制率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考古发掘等支出成本不得超过财政补助资金</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jc w:val="both"/>
              <w:rPr>
                <w:kern w:val="2"/>
                <w:sz w:val="21"/>
                <w:szCs w:val="21"/>
              </w:rPr>
            </w:pPr>
            <w:r>
              <w:rPr>
                <w:kern w:val="2"/>
                <w:sz w:val="21"/>
                <w:szCs w:val="21"/>
              </w:rPr>
              <w:t>经费批准文件与考古定额管理办</w:t>
            </w:r>
            <w:r>
              <w:rPr>
                <w:rFonts w:ascii="宋体" w:hAnsi="宋体"/>
                <w:kern w:val="2"/>
                <w:sz w:val="21"/>
                <w:szCs w:val="21"/>
              </w:rPr>
              <w:t>（〔</w:t>
            </w:r>
            <w:r>
              <w:rPr>
                <w:rFonts w:hint="eastAsia"/>
                <w:kern w:val="2"/>
                <w:sz w:val="21"/>
                <w:szCs w:val="21"/>
              </w:rPr>
              <w:t>1990</w:t>
            </w:r>
            <w:r>
              <w:rPr>
                <w:rFonts w:ascii="宋体" w:hAnsi="宋体"/>
                <w:kern w:val="2"/>
                <w:sz w:val="21"/>
                <w:szCs w:val="21"/>
              </w:rPr>
              <w:t>〕</w:t>
            </w:r>
            <w:r>
              <w:rPr>
                <w:kern w:val="2"/>
                <w:sz w:val="21"/>
                <w:szCs w:val="21"/>
              </w:rPr>
              <w:t>248</w:t>
            </w:r>
            <w:r>
              <w:rPr>
                <w:rFonts w:ascii="宋体" w:hAnsi="宋体"/>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工作计划按时完成率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最终实际完成工作时间与工作计划的时间节点相一致。</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完成考古发掘面积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完成赵窑遗址发掘</w:t>
            </w:r>
            <w:r>
              <w:rPr>
                <w:rFonts w:ascii="方正书宋_GBK" w:eastAsia="方正书宋_GBK" w:hAnsi="方正书宋_GBK" w:cs="方正书宋_GBK"/>
                <w:sz w:val="21"/>
                <w:lang w:eastAsia="uk-UA"/>
              </w:rPr>
              <w:t>800</w:t>
            </w:r>
            <w:r>
              <w:rPr>
                <w:rFonts w:ascii="方正书宋_GBK" w:eastAsia="方正书宋_GBK" w:hAnsi="方正书宋_GBK" w:cs="方正书宋_GBK"/>
                <w:sz w:val="21"/>
                <w:lang w:eastAsia="uk-UA"/>
              </w:rPr>
              <w:t>平方米</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w:t>
            </w:r>
            <w:r>
              <w:rPr>
                <w:rFonts w:ascii="方正书宋_GBK" w:eastAsia="方正书宋_GBK" w:hAnsi="方正书宋_GBK" w:cs="方正书宋_GBK"/>
                <w:sz w:val="21"/>
                <w:lang w:eastAsia="uk-UA"/>
              </w:rPr>
              <w:t>平方米</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项目完工验收是否合格</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项目完成后，河北省文物局组织专家评审（图纸、文字、影像资料）验收</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利于保护历史文脉</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认识遗址价值和数量对弘扬历史文脉的影响力进一步显现，</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持续增强</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与历史相比</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可持续影响指标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项目持续发挥作用程度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对中原文明化进程研究有持续影响的时限</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新成果增多</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经验和实际效果</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提升当地知名度，增强民众对考古的认知度和文物保护意识。</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促进公众对赵窑遗址的认识，提升区域知名度。</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新闻媒体报道数量增多</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实际报道</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考古研究领域满意度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获得行业内认同的比率。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满意度评测</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10</w:t>
      </w:r>
      <w:r>
        <w:rPr>
          <w:rFonts w:ascii="方正仿宋_GBK" w:eastAsia="方正仿宋_GBK" w:hAnsi="方正仿宋_GBK" w:cs="方正仿宋_GBK"/>
          <w:b/>
          <w:color w:val="000000"/>
          <w:sz w:val="28"/>
          <w:lang w:eastAsia="uk-UA"/>
        </w:rPr>
        <w:t>、河北省石家庄市行唐县南桥镇故郡遗址发掘绩效目标表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lastRenderedPageBreak/>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积极开展文化遗产、文物及文物保护宣传，接待民众参观、专家学者交流，为遗迹今后的保护、展示及利用提供基础资料，进而推动当地文化旅游与经济的协同发展。</w:t>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p>
          <w:p w:rsidR="00A37112" w:rsidRDefault="00A37112">
            <w:pPr>
              <w:rPr>
                <w:rFonts w:ascii="方正书宋_GBK" w:eastAsia="方正书宋_GBK" w:hAnsi="方正书宋_GBK" w:cs="方正书宋_GBK"/>
                <w:sz w:val="21"/>
                <w:lang w:eastAsia="uk-UA"/>
              </w:rPr>
            </w:pP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r>
              <w:rPr>
                <w:rFonts w:ascii="方正书宋_GBK" w:eastAsia="方正书宋_GBK" w:hAnsi="方正书宋_GBK" w:cs="方正书宋_GBK"/>
                <w:sz w:val="21"/>
                <w:lang w:eastAsia="uk-UA"/>
              </w:rPr>
              <w:t>发掘遗址面积</w:t>
            </w:r>
            <w:r>
              <w:rPr>
                <w:rFonts w:ascii="方正书宋_GBK" w:eastAsia="方正书宋_GBK" w:hAnsi="方正书宋_GBK" w:cs="方正书宋_GBK"/>
                <w:sz w:val="21"/>
                <w:lang w:eastAsia="uk-UA"/>
              </w:rPr>
              <w:t>1200</w:t>
            </w:r>
            <w:r>
              <w:rPr>
                <w:rFonts w:ascii="方正书宋_GBK" w:eastAsia="方正书宋_GBK" w:hAnsi="方正书宋_GBK" w:cs="方正书宋_GBK"/>
                <w:sz w:val="21"/>
                <w:lang w:eastAsia="uk-UA"/>
              </w:rPr>
              <w:t>平方米，确定发掘区的地层堆积、遗存性质、分布格局及文化内涵，完善遗址分期研究，为考古学及多学科综合研究、文物保护规划的制定及地方文化、文物旅游政策的制定提供科学依据和技术支撑。</w:t>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p>
          <w:p w:rsidR="00A37112" w:rsidRDefault="00A37112">
            <w:pPr>
              <w:rPr>
                <w:rFonts w:ascii="方正书宋_GBK" w:eastAsia="方正书宋_GBK" w:hAnsi="方正书宋_GBK" w:cs="方正书宋_GBK"/>
                <w:sz w:val="21"/>
                <w:lang w:eastAsia="uk-UA"/>
              </w:rPr>
            </w:pP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 xml:space="preserve">  </w:t>
            </w:r>
            <w:r>
              <w:rPr>
                <w:rFonts w:ascii="方正书宋_GBK" w:eastAsia="方正书宋_GBK" w:hAnsi="方正书宋_GBK" w:cs="方正书宋_GBK"/>
                <w:sz w:val="21"/>
                <w:lang w:eastAsia="uk-UA"/>
              </w:rPr>
              <w:t>遗迹测绘及重要遗迹三维建模数量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对所有遗迹进行测绘，对重点遗迹单位进行三维建模。</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r>
              <w:rPr>
                <w:rFonts w:ascii="方正书宋_GBK" w:eastAsia="方正书宋_GBK" w:hAnsi="方正书宋_GBK" w:cs="方正书宋_GBK"/>
                <w:sz w:val="21"/>
                <w:lang w:eastAsia="uk-UA"/>
              </w:rPr>
              <w:t>个</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遗迹数量和测绘、建模成果</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 xml:space="preserve">  </w:t>
            </w:r>
            <w:r>
              <w:rPr>
                <w:rFonts w:ascii="方正书宋_GBK" w:eastAsia="方正书宋_GBK" w:hAnsi="方正书宋_GBK" w:cs="方正书宋_GBK"/>
                <w:sz w:val="21"/>
                <w:lang w:eastAsia="uk-UA"/>
              </w:rPr>
              <w:t>登录田野考古综合业务平台</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考古发掘、数据采集和整理资料都要录入单位田野考古综合业务平台。</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项</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田野考古综合业务平台实际录入情况</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遗物采集数量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 xml:space="preserve">  </w:t>
            </w:r>
            <w:r>
              <w:rPr>
                <w:rFonts w:ascii="方正书宋_GBK" w:eastAsia="方正书宋_GBK" w:hAnsi="方正书宋_GBK" w:cs="方正书宋_GBK"/>
                <w:sz w:val="21"/>
                <w:lang w:eastAsia="uk-UA"/>
              </w:rPr>
              <w:t>对出土的所有陶、青铜器、骨角器等人工遗物及人骨、动植物标本等、测年标本标本做到应采尽采。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r>
              <w:rPr>
                <w:rFonts w:ascii="方正书宋_GBK" w:eastAsia="方正书宋_GBK" w:hAnsi="方正书宋_GBK" w:cs="方正书宋_GBK"/>
                <w:sz w:val="21"/>
                <w:lang w:eastAsia="uk-UA"/>
              </w:rPr>
              <w:t>％</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实际工作成果</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资料数据合格率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数据资料质量符合技术规范要求</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遗迹测绘和遗迹三维建模合格率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质量符合相关技术规范要求</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完成发掘面积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完成故郡遗址面积</w:t>
            </w:r>
            <w:r>
              <w:rPr>
                <w:rFonts w:ascii="方正书宋_GBK" w:eastAsia="方正书宋_GBK" w:hAnsi="方正书宋_GBK" w:cs="方正书宋_GBK"/>
                <w:sz w:val="21"/>
                <w:lang w:eastAsia="uk-UA"/>
              </w:rPr>
              <w:t>1200</w:t>
            </w:r>
            <w:r>
              <w:rPr>
                <w:rFonts w:ascii="方正书宋_GBK" w:eastAsia="方正书宋_GBK" w:hAnsi="方正书宋_GBK" w:cs="方正书宋_GBK"/>
                <w:sz w:val="21"/>
                <w:lang w:eastAsia="uk-UA"/>
              </w:rPr>
              <w:t>平方米</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1200</w:t>
            </w:r>
            <w:r>
              <w:rPr>
                <w:rFonts w:ascii="方正书宋_GBK" w:eastAsia="方正书宋_GBK" w:hAnsi="方正书宋_GBK" w:cs="方正书宋_GBK"/>
                <w:sz w:val="21"/>
                <w:lang w:eastAsia="uk-UA"/>
              </w:rPr>
              <w:t>平方米</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考古发掘执照批复面积</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工作计划按时完成</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最终完成时间与工作计划的时间一致</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项目完工验收是否合格</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通过河北省文物局组织的专家验收。</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田野考古综合业务平台录入合格率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 xml:space="preserve">   </w:t>
            </w:r>
            <w:r>
              <w:rPr>
                <w:rFonts w:ascii="方正书宋_GBK" w:eastAsia="方正书宋_GBK" w:hAnsi="方正书宋_GBK" w:cs="方正书宋_GBK"/>
                <w:sz w:val="21"/>
                <w:lang w:eastAsia="uk-UA"/>
              </w:rPr>
              <w:t>各项数据录入质量符合规范要求。</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成本控制率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 xml:space="preserve">  </w:t>
            </w:r>
            <w:r>
              <w:rPr>
                <w:rFonts w:ascii="方正书宋_GBK" w:eastAsia="方正书宋_GBK" w:hAnsi="方正书宋_GBK" w:cs="方正书宋_GBK"/>
                <w:sz w:val="21"/>
                <w:lang w:eastAsia="uk-UA"/>
              </w:rPr>
              <w:t>经费支出全部用于项目工作，且不超出补助资金数额。</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jc w:val="both"/>
              <w:rPr>
                <w:kern w:val="2"/>
                <w:sz w:val="21"/>
                <w:szCs w:val="21"/>
              </w:rPr>
            </w:pPr>
            <w:r>
              <w:rPr>
                <w:kern w:val="2"/>
                <w:sz w:val="21"/>
                <w:szCs w:val="21"/>
              </w:rPr>
              <w:t>经费申请、批准文件与《考古定额管理办法》</w:t>
            </w:r>
            <w:r>
              <w:rPr>
                <w:rFonts w:ascii="宋体" w:hAnsi="宋体"/>
                <w:kern w:val="2"/>
                <w:sz w:val="21"/>
                <w:szCs w:val="21"/>
              </w:rPr>
              <w:t>（〔</w:t>
            </w:r>
            <w:r>
              <w:rPr>
                <w:rFonts w:hint="eastAsia"/>
                <w:kern w:val="2"/>
                <w:sz w:val="21"/>
                <w:szCs w:val="21"/>
              </w:rPr>
              <w:t>1990</w:t>
            </w:r>
            <w:r>
              <w:rPr>
                <w:rFonts w:ascii="宋体" w:hAnsi="宋体"/>
                <w:kern w:val="2"/>
                <w:sz w:val="21"/>
                <w:szCs w:val="21"/>
              </w:rPr>
              <w:t>〕</w:t>
            </w:r>
            <w:r>
              <w:rPr>
                <w:kern w:val="2"/>
                <w:sz w:val="21"/>
                <w:szCs w:val="21"/>
              </w:rPr>
              <w:t>248</w:t>
            </w:r>
            <w:r>
              <w:rPr>
                <w:rFonts w:ascii="宋体" w:hAnsi="宋体"/>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是否发生安全事故</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安全生产无事故发生率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实际工作成果</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可持续影响指标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 xml:space="preserve">  </w:t>
            </w:r>
            <w:r>
              <w:rPr>
                <w:rFonts w:ascii="方正书宋_GBK" w:eastAsia="方正书宋_GBK" w:hAnsi="方正书宋_GBK" w:cs="方正书宋_GBK"/>
                <w:sz w:val="21"/>
                <w:lang w:eastAsia="uk-UA"/>
              </w:rPr>
              <w:t>传承优秀文化，增强文化自信，延续文物价值。</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 xml:space="preserve">   </w:t>
            </w:r>
            <w:r>
              <w:rPr>
                <w:rFonts w:ascii="方正书宋_GBK" w:eastAsia="方正书宋_GBK" w:hAnsi="方正书宋_GBK" w:cs="方正书宋_GBK"/>
                <w:sz w:val="21"/>
                <w:lang w:eastAsia="uk-UA"/>
              </w:rPr>
              <w:t>知名度不断提高，民众的关注度持续不断增加，促进当地文物旅游事业与经济持续发展。</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 xml:space="preserve">   </w:t>
            </w:r>
            <w:r>
              <w:rPr>
                <w:rFonts w:ascii="方正书宋_GBK" w:eastAsia="方正书宋_GBK" w:hAnsi="方正书宋_GBK" w:cs="方正书宋_GBK"/>
                <w:sz w:val="21"/>
                <w:lang w:eastAsia="uk-UA"/>
              </w:rPr>
              <w:t>能够为当地政府制定相应文物、文化旅游事业发展提供相应的材料支持。</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提升当地知名度，增强民众对考古的认知度和文物保护意识。</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 xml:space="preserve">   </w:t>
            </w:r>
            <w:r>
              <w:rPr>
                <w:rFonts w:ascii="方正书宋_GBK" w:eastAsia="方正书宋_GBK" w:hAnsi="方正书宋_GBK" w:cs="方正书宋_GBK"/>
                <w:sz w:val="21"/>
                <w:lang w:eastAsia="uk-UA"/>
              </w:rPr>
              <w:t>制作考古工作成果展板</w:t>
            </w: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块，接纳社会大众团体参观考古工地及业务交流</w:t>
            </w: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次、</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w:t>
            </w:r>
            <w:r>
              <w:rPr>
                <w:rFonts w:ascii="方正书宋_GBK" w:eastAsia="方正书宋_GBK" w:hAnsi="方正书宋_GBK" w:cs="方正书宋_GBK"/>
                <w:sz w:val="21"/>
                <w:lang w:eastAsia="uk-UA"/>
              </w:rPr>
              <w:t>块（次）</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实际成果展板数量、业务交流次数</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地方政府、行内对本项工作是否满意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地方政府及考古领域满意度</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行唐县政府、文化旅游局和民众对工作的满意程度</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11</w:t>
      </w:r>
      <w:r>
        <w:rPr>
          <w:rFonts w:ascii="方正仿宋_GBK" w:eastAsia="方正仿宋_GBK" w:hAnsi="方正仿宋_GBK" w:cs="方正仿宋_GBK"/>
          <w:b/>
          <w:color w:val="000000"/>
          <w:sz w:val="28"/>
          <w:lang w:eastAsia="uk-UA"/>
        </w:rPr>
        <w:t>、河北省早期长城勘察（</w:t>
      </w:r>
      <w:r>
        <w:rPr>
          <w:rFonts w:ascii="方正仿宋_GBK" w:eastAsia="方正仿宋_GBK" w:hAnsi="方正仿宋_GBK" w:cs="方正仿宋_GBK"/>
          <w:b/>
          <w:color w:val="000000"/>
          <w:sz w:val="28"/>
          <w:lang w:eastAsia="uk-UA"/>
        </w:rPr>
        <w:t>2022</w:t>
      </w:r>
      <w:r>
        <w:rPr>
          <w:rFonts w:ascii="方正仿宋_GBK" w:eastAsia="方正仿宋_GBK" w:hAnsi="方正仿宋_GBK" w:cs="方正仿宋_GBK"/>
          <w:b/>
          <w:color w:val="000000"/>
          <w:sz w:val="28"/>
          <w:lang w:eastAsia="uk-UA"/>
        </w:rPr>
        <w:t>年）绩效目标表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对早期长城进行勘察，着重搞清楚年代和性质存疑的早期长城。</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调查面积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对唐山、秦皇岛、承德早期长城进行勘察</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w:t>
            </w:r>
            <w:r>
              <w:rPr>
                <w:rFonts w:ascii="方正书宋_GBK" w:eastAsia="方正书宋_GBK" w:hAnsi="方正书宋_GBK" w:cs="方正书宋_GBK"/>
                <w:sz w:val="21"/>
                <w:lang w:eastAsia="uk-UA"/>
              </w:rPr>
              <w:t>平方千米</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255</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勘探面积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对唐山、秦皇岛、承德早期长城附近的关堡、障城、遗址进行勘探</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≥20000</w:t>
            </w:r>
            <w:r>
              <w:rPr>
                <w:rFonts w:ascii="方正书宋_GBK" w:eastAsia="方正书宋_GBK" w:hAnsi="方正书宋_GBK" w:cs="方正书宋_GBK"/>
                <w:sz w:val="21"/>
                <w:lang w:eastAsia="uk-UA"/>
              </w:rPr>
              <w:t>平方米</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255</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编制勘查工作报告</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汇总整理调查、勘探资料形成文字报告</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册</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20</w:t>
            </w:r>
            <w:r>
              <w:rPr>
                <w:rFonts w:ascii="宋体" w:hAnsi="宋体"/>
                <w:kern w:val="2"/>
                <w:sz w:val="21"/>
                <w:szCs w:val="21"/>
              </w:rPr>
              <w:t>〕</w:t>
            </w:r>
            <w:r>
              <w:rPr>
                <w:kern w:val="2"/>
                <w:sz w:val="21"/>
                <w:szCs w:val="21"/>
              </w:rPr>
              <w:t>252</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项目竣工验收通过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项目（图纸、文字、影像资料）验收通过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通过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根据《田野考古操作规程》和</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验收办法</w:t>
            </w:r>
            <w:r>
              <w:rPr>
                <w:rFonts w:ascii="方正书宋_GBK" w:eastAsia="方正书宋_GBK" w:hAnsi="方正书宋_GBK" w:cs="方正书宋_GBK"/>
                <w:sz w:val="21"/>
                <w:lang w:eastAsia="uk-UA"/>
              </w:rPr>
              <w:t>”</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工作按时完成</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w:t>
            </w:r>
            <w:r>
              <w:rPr>
                <w:rFonts w:ascii="方正书宋_GBK" w:eastAsia="方正书宋_GBK" w:hAnsi="方正书宋_GBK" w:cs="方正书宋_GBK"/>
                <w:sz w:val="21"/>
                <w:lang w:eastAsia="uk-UA"/>
              </w:rPr>
              <w:t>月底完成调查，</w:t>
            </w:r>
            <w:r>
              <w:rPr>
                <w:rFonts w:ascii="方正书宋_GBK" w:eastAsia="方正书宋_GBK" w:hAnsi="方正书宋_GBK" w:cs="方正书宋_GBK"/>
                <w:sz w:val="21"/>
                <w:lang w:eastAsia="uk-UA"/>
              </w:rPr>
              <w:t>11</w:t>
            </w:r>
            <w:r>
              <w:rPr>
                <w:rFonts w:ascii="方正书宋_GBK" w:eastAsia="方正书宋_GBK" w:hAnsi="方正书宋_GBK" w:cs="方正书宋_GBK"/>
                <w:sz w:val="21"/>
                <w:lang w:eastAsia="uk-UA"/>
              </w:rPr>
              <w:t>月底完成勘探，</w:t>
            </w:r>
            <w:r>
              <w:rPr>
                <w:rFonts w:ascii="方正书宋_GBK" w:eastAsia="方正书宋_GBK" w:hAnsi="方正书宋_GBK" w:cs="方正书宋_GBK"/>
                <w:sz w:val="21"/>
                <w:lang w:eastAsia="uk-UA"/>
              </w:rPr>
              <w:t>12</w:t>
            </w:r>
            <w:r>
              <w:rPr>
                <w:rFonts w:ascii="方正书宋_GBK" w:eastAsia="方正书宋_GBK" w:hAnsi="方正书宋_GBK" w:cs="方正书宋_GBK"/>
                <w:sz w:val="21"/>
                <w:lang w:eastAsia="uk-UA"/>
              </w:rPr>
              <w:t>月底完成资料整理。</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w:t>
            </w:r>
            <w:r>
              <w:rPr>
                <w:rFonts w:ascii="方正书宋_GBK" w:eastAsia="方正书宋_GBK" w:hAnsi="方正书宋_GBK" w:cs="方正书宋_GBK"/>
                <w:sz w:val="21"/>
                <w:lang w:eastAsia="uk-UA"/>
              </w:rPr>
              <w:t>月底完成全部工作</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根据工作方案</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成本控制率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实际支付资金与批准预算数的比例</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jc w:val="both"/>
              <w:rPr>
                <w:kern w:val="2"/>
                <w:sz w:val="21"/>
                <w:szCs w:val="21"/>
              </w:rPr>
            </w:pPr>
            <w:r>
              <w:rPr>
                <w:kern w:val="2"/>
                <w:sz w:val="21"/>
                <w:szCs w:val="21"/>
              </w:rPr>
              <w:t>根据经费批准文件和《考古调查、勘探、发掘定额管理办法定额管理法》</w:t>
            </w:r>
            <w:r>
              <w:rPr>
                <w:rFonts w:ascii="宋体" w:hAnsi="宋体"/>
                <w:kern w:val="2"/>
                <w:sz w:val="21"/>
                <w:szCs w:val="21"/>
              </w:rPr>
              <w:t>（〔</w:t>
            </w:r>
            <w:r>
              <w:rPr>
                <w:rFonts w:hint="eastAsia"/>
                <w:kern w:val="2"/>
                <w:sz w:val="21"/>
                <w:szCs w:val="21"/>
              </w:rPr>
              <w:t>1990</w:t>
            </w:r>
            <w:r>
              <w:rPr>
                <w:rFonts w:ascii="宋体" w:hAnsi="宋体"/>
                <w:kern w:val="2"/>
                <w:sz w:val="21"/>
                <w:szCs w:val="21"/>
              </w:rPr>
              <w:t>〕</w:t>
            </w:r>
            <w:r>
              <w:rPr>
                <w:kern w:val="2"/>
                <w:sz w:val="21"/>
                <w:szCs w:val="21"/>
              </w:rPr>
              <w:t>248</w:t>
            </w:r>
            <w:r>
              <w:rPr>
                <w:rFonts w:ascii="宋体" w:hAnsi="宋体"/>
                <w:kern w:val="2"/>
                <w:sz w:val="21"/>
                <w:szCs w:val="21"/>
              </w:rPr>
              <w:t>号</w:t>
            </w:r>
            <w:r>
              <w:rPr>
                <w:rFonts w:ascii="宋体" w:hAnsi="宋体" w:hint="eastAsia"/>
                <w:kern w:val="2"/>
                <w:sz w:val="21"/>
                <w:szCs w:val="21"/>
              </w:rPr>
              <w:t>）</w:t>
            </w:r>
            <w:r>
              <w:rPr>
                <w:kern w:val="2"/>
                <w:sz w:val="21"/>
                <w:szCs w:val="21"/>
              </w:rPr>
              <w:t>、《河北省文物保护专项资金管理办法》</w:t>
            </w:r>
            <w:r>
              <w:rPr>
                <w:rFonts w:ascii="宋体" w:hAnsi="宋体"/>
                <w:kern w:val="2"/>
                <w:sz w:val="21"/>
                <w:szCs w:val="21"/>
              </w:rPr>
              <w:t>（冀财规〔</w:t>
            </w:r>
            <w:r>
              <w:rPr>
                <w:rFonts w:hint="eastAsia"/>
                <w:kern w:val="2"/>
                <w:sz w:val="21"/>
                <w:szCs w:val="21"/>
              </w:rPr>
              <w:t>2019</w:t>
            </w:r>
            <w:r>
              <w:rPr>
                <w:rFonts w:ascii="宋体" w:hAnsi="宋体"/>
                <w:kern w:val="2"/>
                <w:sz w:val="21"/>
                <w:szCs w:val="21"/>
              </w:rPr>
              <w:t>〕</w:t>
            </w:r>
            <w:r>
              <w:rPr>
                <w:kern w:val="2"/>
                <w:sz w:val="21"/>
                <w:szCs w:val="21"/>
              </w:rPr>
              <w:t>24</w:t>
            </w:r>
            <w:r>
              <w:rPr>
                <w:rFonts w:ascii="宋体" w:hAnsi="宋体"/>
                <w:kern w:val="2"/>
                <w:sz w:val="21"/>
                <w:szCs w:val="21"/>
              </w:rPr>
              <w:t>号）</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加大宣传力度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将工作内容、过程、重要意义向长城沿县文物部门业务人员进行宣讲，促进长城的科学保护、管理。</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r>
              <w:rPr>
                <w:rFonts w:ascii="方正书宋_GBK" w:eastAsia="方正书宋_GBK" w:hAnsi="方正书宋_GBK" w:cs="方正书宋_GBK"/>
                <w:sz w:val="21"/>
                <w:lang w:eastAsia="uk-UA"/>
              </w:rPr>
              <w:t>人次</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根据三地有长城县文保所业务人员数量确定</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获得行业内认同的比率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根据满意度评测</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12</w:t>
      </w:r>
      <w:r>
        <w:rPr>
          <w:rFonts w:ascii="方正仿宋_GBK" w:eastAsia="方正仿宋_GBK" w:hAnsi="方正仿宋_GBK" w:cs="方正仿宋_GBK"/>
          <w:b/>
          <w:color w:val="000000"/>
          <w:sz w:val="28"/>
          <w:lang w:eastAsia="uk-UA"/>
        </w:rPr>
        <w:t>、河北省张家口市尚义县四台遗址考古发掘绩效目标表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通过对遗址</w:t>
            </w: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区外围进行勘探，旨在明确遗址</w:t>
            </w: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区的外延范围、找寻壕沟等，为发年度发掘奠定基础；</w:t>
            </w: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r>
              <w:rPr>
                <w:rFonts w:ascii="方正书宋_GBK" w:eastAsia="方正书宋_GBK" w:hAnsi="方正书宋_GBK" w:cs="方正书宋_GBK"/>
                <w:sz w:val="21"/>
                <w:lang w:eastAsia="uk-UA"/>
              </w:rPr>
              <w:t>通过对</w:t>
            </w: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区西北部发掘，获得一批遗迹、遗物等资料数据，进一步探讨遗址的文化面貌、时代、聚落结构、社会组织、生业经济、人地关系以及北方旱作农业起源等问题，进而从更大范围探讨这种新文化及新文明的内涵、产生、发展以及与周边文化的交流互动等问题。</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考古交流活动数量</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举办公众考古或业务人员现场交流的次数</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次</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培训考古业务干部或实习学生数量</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培训考古业务干部或实习学生数量</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个</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安全事故发生率</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安全事故发生的比率</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工作计划按时完成</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实际完成工作时间与工作计划的时间节点相一致。</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标本检测数量</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开展环境、绝对年代研究的动植物等标本数</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个</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项目完工验收通过率</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项目完成后，省文物局组织专家评审（图纸、文字、影像资料）验收通过情况</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图纸、照片、记录合格率</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全部数据资料符合技术规范</w:t>
            </w:r>
            <w:r>
              <w:rPr>
                <w:rFonts w:ascii="方正书宋_GBK" w:eastAsia="方正书宋_GBK" w:hAnsi="方正书宋_GBK" w:cs="方正书宋_GBK"/>
                <w:sz w:val="21"/>
                <w:lang w:eastAsia="uk-UA"/>
              </w:rPr>
              <w:lastRenderedPageBreak/>
              <w:t>要求所占的比率</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w:t>
            </w:r>
            <w:r>
              <w:rPr>
                <w:rFonts w:ascii="方正书宋_GBK" w:eastAsia="方正书宋_GBK" w:hAnsi="方正书宋_GBK" w:cs="方正书宋_GBK"/>
                <w:sz w:val="21"/>
                <w:lang w:eastAsia="uk-UA"/>
              </w:rPr>
              <w:lastRenderedPageBreak/>
              <w:t>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采集标本数量</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发掘过程中采集陶器、石器、骨器等科研标本，做到应采尽采</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w:t>
            </w:r>
            <w:r>
              <w:rPr>
                <w:rFonts w:ascii="方正书宋_GBK" w:eastAsia="方正书宋_GBK" w:hAnsi="方正书宋_GBK" w:cs="方正书宋_GBK"/>
                <w:sz w:val="21"/>
                <w:lang w:eastAsia="uk-UA"/>
              </w:rPr>
              <w:t>个</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成本控制率</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实际支出成本与计划成本的比率</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jc w:val="both"/>
              <w:rPr>
                <w:kern w:val="2"/>
                <w:sz w:val="21"/>
                <w:szCs w:val="21"/>
              </w:rPr>
            </w:pPr>
            <w:r>
              <w:rPr>
                <w:kern w:val="2"/>
                <w:sz w:val="21"/>
                <w:szCs w:val="21"/>
              </w:rPr>
              <w:t>经费批准文件与考古定额管理办</w:t>
            </w:r>
            <w:r>
              <w:rPr>
                <w:rFonts w:ascii="宋体" w:hAnsi="宋体"/>
                <w:kern w:val="2"/>
                <w:sz w:val="21"/>
                <w:szCs w:val="21"/>
              </w:rPr>
              <w:t>（〔</w:t>
            </w:r>
            <w:r>
              <w:rPr>
                <w:rFonts w:hint="eastAsia"/>
                <w:kern w:val="2"/>
                <w:sz w:val="21"/>
                <w:szCs w:val="21"/>
              </w:rPr>
              <w:t>1990</w:t>
            </w:r>
            <w:r>
              <w:rPr>
                <w:rFonts w:ascii="宋体" w:hAnsi="宋体"/>
                <w:kern w:val="2"/>
                <w:sz w:val="21"/>
                <w:szCs w:val="21"/>
              </w:rPr>
              <w:t>〕</w:t>
            </w:r>
            <w:r>
              <w:rPr>
                <w:kern w:val="2"/>
                <w:sz w:val="21"/>
                <w:szCs w:val="21"/>
              </w:rPr>
              <w:t>248</w:t>
            </w:r>
            <w:r>
              <w:rPr>
                <w:rFonts w:ascii="宋体" w:hAnsi="宋体"/>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遗迹建模数量</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对重点遗迹单位进行三维建模、存档、研究，做到典型遗迹悉数都要建模</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r>
              <w:rPr>
                <w:rFonts w:ascii="方正书宋_GBK" w:eastAsia="方正书宋_GBK" w:hAnsi="方正书宋_GBK" w:cs="方正书宋_GBK"/>
                <w:sz w:val="21"/>
                <w:lang w:eastAsia="uk-UA"/>
              </w:rPr>
              <w:t>个</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遗迹建模合格率</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Theme="minorEastAsia" w:hAnsi="方正书宋_GBK" w:cs="方正书宋_GBK"/>
                <w:sz w:val="21"/>
              </w:rPr>
            </w:pPr>
            <w:r>
              <w:rPr>
                <w:rFonts w:ascii="方正书宋_GBK" w:eastAsia="方正书宋_GBK" w:hAnsi="方正书宋_GBK" w:cs="方正书宋_GBK"/>
                <w:sz w:val="21"/>
                <w:lang w:eastAsia="uk-UA"/>
              </w:rPr>
              <w:t>对重点遗迹单位进行三维建模存档、研究，做到典型遗迹悉数都要建模，且质量全部要符合相关技术规范要求比率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航拍（测绘）面积</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对发掘区及周边重点区域进行全面航拍，标注文物总图</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w:t>
            </w:r>
            <w:r>
              <w:rPr>
                <w:rFonts w:ascii="方正书宋_GBK" w:eastAsia="方正书宋_GBK" w:hAnsi="方正书宋_GBK" w:cs="方正书宋_GBK"/>
                <w:sz w:val="21"/>
                <w:lang w:eastAsia="uk-UA"/>
              </w:rPr>
              <w:t>平方公里</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编制发掘工作报告</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汇总整理年度勘探、发掘资料，形成文字报告</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1</w:t>
            </w:r>
            <w:r>
              <w:rPr>
                <w:rFonts w:ascii="方正书宋_GBK" w:eastAsia="方正书宋_GBK" w:hAnsi="方正书宋_GBK" w:cs="方正书宋_GBK"/>
                <w:sz w:val="21"/>
                <w:lang w:eastAsia="uk-UA"/>
              </w:rPr>
              <w:t>项</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采集标本合格率</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采集的标本必须具有典型的科学研究价值，其所占全部采集标本的比重。</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A37112">
            <w:pPr>
              <w:rPr>
                <w:rFonts w:ascii="方正书宋_GBK" w:eastAsia="方正书宋_GBK" w:hAnsi="方正书宋_GBK" w:cs="方正书宋_GBK"/>
                <w:sz w:val="21"/>
                <w:lang w:eastAsia="uk-UA"/>
              </w:rPr>
            </w:pP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考古勘探面积</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完成遗址</w:t>
            </w: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区考古勘探的面积</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r>
              <w:rPr>
                <w:rFonts w:ascii="方正书宋_GBK" w:eastAsia="方正书宋_GBK" w:hAnsi="方正书宋_GBK" w:cs="方正书宋_GBK"/>
                <w:sz w:val="21"/>
                <w:lang w:eastAsia="uk-UA"/>
              </w:rPr>
              <w:t>平方米</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考古发掘面积</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完成遗址</w:t>
            </w: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区西北部的发掘面积</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w:t>
            </w:r>
            <w:r>
              <w:rPr>
                <w:rFonts w:ascii="方正书宋_GBK" w:eastAsia="方正书宋_GBK" w:hAnsi="方正书宋_GBK" w:cs="方正书宋_GBK"/>
                <w:sz w:val="21"/>
                <w:lang w:eastAsia="uk-UA"/>
              </w:rPr>
              <w:t>平方米</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登录田野考古综合业务平台合格率</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发掘中，对采集的数据都要登录到田野考古综合业务平台</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《田野考古操作规程》等技术规范文件</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可持续影响指标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项目持续发挥作用程度</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项目成果对冀西北地区文明探源、文物保护、延续文脉的影响</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长期</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经验和实际效果</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提高地方知名度</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新闻媒体报道数增多</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r>
              <w:rPr>
                <w:rFonts w:ascii="方正书宋_GBK" w:eastAsia="方正书宋_GBK" w:hAnsi="方正书宋_GBK" w:cs="方正书宋_GBK"/>
                <w:sz w:val="21"/>
                <w:lang w:eastAsia="uk-UA"/>
              </w:rPr>
              <w:t>次</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实际报道</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提高地方文物保护意识</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通过成果意义宣讲，提高当地政府、社会的文物保护意</w:t>
            </w:r>
            <w:r>
              <w:rPr>
                <w:rFonts w:ascii="方正书宋_GBK" w:eastAsia="方正书宋_GBK" w:hAnsi="方正书宋_GBK" w:cs="方正书宋_GBK"/>
                <w:sz w:val="21"/>
                <w:lang w:eastAsia="uk-UA"/>
              </w:rPr>
              <w:lastRenderedPageBreak/>
              <w:t>识</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与上一年相比</w:t>
            </w:r>
          </w:p>
          <w:p w:rsidR="00A37112" w:rsidRDefault="00A37112">
            <w:pPr>
              <w:rPr>
                <w:rFonts w:ascii="方正书宋_GBK" w:eastAsia="方正书宋_GBK" w:hAnsi="方正书宋_GBK" w:cs="方正书宋_GBK"/>
                <w:sz w:val="21"/>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实际效果</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生态效益指标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利于古遗存生态环境保护</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调查、勘探、发掘客观上有利于保护遗址本体及周边生态环境数量</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w:t>
            </w:r>
            <w:r>
              <w:rPr>
                <w:rFonts w:ascii="方正书宋_GBK" w:eastAsia="方正书宋_GBK" w:hAnsi="方正书宋_GBK" w:cs="方正书宋_GBK"/>
                <w:sz w:val="21"/>
                <w:lang w:eastAsia="uk-UA"/>
              </w:rPr>
              <w:t>平方米</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实际工作面积</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经济效益指标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带动短期劳动就业增收</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能提供短期就业机会，增加劳动者收入。</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≥25</w:t>
            </w:r>
            <w:r>
              <w:rPr>
                <w:rFonts w:ascii="方正书宋_GBK" w:eastAsia="方正书宋_GBK" w:hAnsi="方正书宋_GBK" w:cs="方正书宋_GBK"/>
                <w:sz w:val="21"/>
                <w:lang w:eastAsia="uk-UA"/>
              </w:rPr>
              <w:t>人</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批准的工作计划</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考古研究领域满意度</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A37112">
            <w:pPr>
              <w:rPr>
                <w:rFonts w:ascii="方正书宋_GBK" w:eastAsia="方正书宋_GBK" w:hAnsi="方正书宋_GBK" w:cs="方正书宋_GBK"/>
                <w:sz w:val="21"/>
                <w:lang w:eastAsia="uk-UA"/>
              </w:rPr>
            </w:pP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获得行业内认同的比率。</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≥95%</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满意度评测</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13</w:t>
      </w:r>
      <w:r>
        <w:rPr>
          <w:rFonts w:ascii="方正仿宋_GBK" w:eastAsia="方正仿宋_GBK" w:hAnsi="方正仿宋_GBK" w:cs="方正仿宋_GBK"/>
          <w:b/>
          <w:color w:val="000000"/>
          <w:sz w:val="28"/>
          <w:lang w:eastAsia="uk-UA"/>
        </w:rPr>
        <w:t>、河北省张家口市阳原县泥河湾后沟遗址群（后沟</w:t>
      </w:r>
      <w:r>
        <w:rPr>
          <w:rFonts w:ascii="方正仿宋_GBK" w:eastAsia="方正仿宋_GBK" w:hAnsi="方正仿宋_GBK" w:cs="方正仿宋_GBK"/>
          <w:b/>
          <w:color w:val="000000"/>
          <w:sz w:val="28"/>
          <w:lang w:eastAsia="uk-UA"/>
        </w:rPr>
        <w:t>6</w:t>
      </w:r>
      <w:r>
        <w:rPr>
          <w:rFonts w:ascii="方正仿宋_GBK" w:eastAsia="方正仿宋_GBK" w:hAnsi="方正仿宋_GBK" w:cs="方正仿宋_GBK"/>
          <w:b/>
          <w:color w:val="000000"/>
          <w:sz w:val="28"/>
          <w:lang w:eastAsia="uk-UA"/>
        </w:rPr>
        <w:t>号地点）考古发掘绩效目标表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全面、系统的研究发掘资料，搭建资料共享平台，大力推进旧石器时代早期人类及其文化的深入研究；进一步认识了解早期人类在泥河湾的演化、发展过程，及其石器工业的面貌、演化；让公众更多的了解泥河湾古人类文化，进一步扩大泥河湾的影响力，大力推进泥河湾遗址群的保护、开发与利用工作。</w:t>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p>
          <w:p w:rsidR="00A37112" w:rsidRDefault="00A37112">
            <w:pPr>
              <w:rPr>
                <w:rFonts w:ascii="方正书宋_GBK" w:eastAsia="方正书宋_GBK" w:hAnsi="方正书宋_GBK" w:cs="方正书宋_GBK"/>
                <w:sz w:val="21"/>
                <w:lang w:eastAsia="uk-UA"/>
              </w:rPr>
            </w:pP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r>
              <w:rPr>
                <w:rFonts w:ascii="方正书宋_GBK" w:eastAsia="方正书宋_GBK" w:hAnsi="方正书宋_GBK" w:cs="方正书宋_GBK"/>
                <w:sz w:val="21"/>
                <w:lang w:eastAsia="uk-UA"/>
              </w:rPr>
              <w:t>对马梁</w:t>
            </w:r>
            <w:r>
              <w:rPr>
                <w:rFonts w:ascii="方正书宋_GBK" w:eastAsia="方正书宋_GBK" w:hAnsi="方正书宋_GBK" w:cs="方正书宋_GBK"/>
                <w:sz w:val="21"/>
                <w:lang w:eastAsia="uk-UA"/>
              </w:rPr>
              <w:t>10</w:t>
            </w:r>
            <w:r>
              <w:rPr>
                <w:rFonts w:ascii="方正书宋_GBK" w:eastAsia="方正书宋_GBK" w:hAnsi="方正书宋_GBK" w:cs="方正书宋_GBK"/>
                <w:sz w:val="21"/>
                <w:lang w:eastAsia="uk-UA"/>
              </w:rPr>
              <w:t>号地点开展考古发掘，发掘面积</w:t>
            </w:r>
            <w:r>
              <w:rPr>
                <w:rFonts w:ascii="方正书宋_GBK" w:eastAsia="方正书宋_GBK" w:hAnsi="方正书宋_GBK" w:cs="方正书宋_GBK"/>
                <w:sz w:val="21"/>
                <w:lang w:eastAsia="uk-UA"/>
              </w:rPr>
              <w:t>50</w:t>
            </w:r>
            <w:r>
              <w:rPr>
                <w:rFonts w:ascii="方正书宋_GBK" w:eastAsia="方正书宋_GBK" w:hAnsi="方正书宋_GBK" w:cs="方正书宋_GBK"/>
                <w:sz w:val="21"/>
                <w:lang w:eastAsia="uk-UA"/>
              </w:rPr>
              <w:t>平方米，获得该遗址详细的古人类文化遗存资料，补充完善泥河湾盆地中更新世古人类文化遗存资料</w:t>
            </w:r>
            <w:r>
              <w:rPr>
                <w:rFonts w:ascii="方正书宋_GBK" w:eastAsia="方正书宋_GBK" w:hAnsi="方正书宋_GBK" w:cs="方正书宋_GBK"/>
                <w:sz w:val="21"/>
                <w:lang w:eastAsia="uk-UA"/>
              </w:rPr>
              <w:t>；解决马梁遗址群古人类遗存的分布范围，建立区域古人类遗存的地层序列和文化序列；全面、深入揭示遗址的内涵，从而了解盆地内直立人向早期现代人过渡时期的生存状态及技术水平。</w:t>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r>
              <w:rPr>
                <w:rFonts w:ascii="方正书宋_GBK" w:eastAsia="方正书宋_GBK" w:hAnsi="方正书宋_GBK" w:cs="方正书宋_GBK"/>
                <w:sz w:val="21"/>
                <w:lang w:eastAsia="uk-UA"/>
              </w:rPr>
              <w:tab/>
            </w:r>
          </w:p>
          <w:p w:rsidR="00A37112" w:rsidRDefault="00A37112">
            <w:pPr>
              <w:rPr>
                <w:rFonts w:ascii="方正书宋_GBK" w:eastAsia="方正书宋_GBK" w:hAnsi="方正书宋_GBK" w:cs="方正书宋_GBK"/>
                <w:sz w:val="21"/>
                <w:lang w:eastAsia="uk-UA"/>
              </w:rPr>
            </w:pP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项目完成时间</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项目批复执行时间</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2022</w:t>
            </w:r>
            <w:r>
              <w:rPr>
                <w:rFonts w:ascii="方正书宋_GBK" w:eastAsia="方正书宋_GBK" w:hAnsi="方正书宋_GBK" w:cs="方正书宋_GBK"/>
                <w:sz w:val="21"/>
                <w:lang w:eastAsia="uk-UA"/>
              </w:rPr>
              <w:t>年</w:t>
            </w:r>
            <w:r>
              <w:rPr>
                <w:rFonts w:ascii="方正书宋_GBK" w:eastAsia="方正书宋_GBK" w:hAnsi="方正书宋_GBK" w:cs="方正书宋_GBK"/>
                <w:sz w:val="21"/>
                <w:lang w:eastAsia="uk-UA"/>
              </w:rPr>
              <w:t>12</w:t>
            </w:r>
            <w:r>
              <w:rPr>
                <w:rFonts w:ascii="方正书宋_GBK" w:eastAsia="方正书宋_GBK" w:hAnsi="方正书宋_GBK" w:cs="方正书宋_GBK"/>
                <w:sz w:val="21"/>
                <w:lang w:eastAsia="uk-UA"/>
              </w:rPr>
              <w:t>月</w:t>
            </w:r>
            <w:r>
              <w:rPr>
                <w:rFonts w:ascii="方正书宋_GBK" w:eastAsia="方正书宋_GBK" w:hAnsi="方正书宋_GBK" w:cs="方正书宋_GBK"/>
                <w:sz w:val="21"/>
                <w:lang w:eastAsia="uk-UA"/>
              </w:rPr>
              <w:t>31</w:t>
            </w:r>
            <w:r>
              <w:rPr>
                <w:rFonts w:ascii="方正书宋_GBK" w:eastAsia="方正书宋_GBK" w:hAnsi="方正书宋_GBK" w:cs="方正书宋_GBK"/>
                <w:sz w:val="21"/>
                <w:lang w:eastAsia="uk-UA"/>
              </w:rPr>
              <w:t>日前</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项目工作方案批准文</w:t>
            </w:r>
            <w:r>
              <w:rPr>
                <w:rFonts w:ascii="方正书宋_GBK" w:eastAsia="方正书宋_GBK" w:hAnsi="方正书宋_GBK" w:cs="方正书宋_GBK"/>
                <w:sz w:val="21"/>
                <w:lang w:eastAsia="uk-UA"/>
              </w:rPr>
              <w:lastRenderedPageBreak/>
              <w:t>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面积</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本项目涉及发掘的遗址面积</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w:t>
            </w:r>
            <w:r>
              <w:rPr>
                <w:rFonts w:ascii="方正书宋_GBK" w:eastAsia="方正书宋_GBK" w:hAnsi="方正书宋_GBK" w:cs="方正书宋_GBK"/>
                <w:sz w:val="21"/>
                <w:lang w:eastAsia="uk-UA"/>
              </w:rPr>
              <w:t>平方米</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工作方案批准文件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预算控制数</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预算控制数内王城项目目标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项目预概算评审报告</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项目施工现场标准化与文化遗物基础数据采集数据完善程度</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施工现场封闭围挡、现场警示（指示）标识完备、地层与文化层标识清晰准确、记录资料（工作日记、发掘记录、登记表、照相、录像、三维模型）全面详细</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数据采集手段丰富，记录资料全面，记录方法丰富，数据详尽、真实可靠。采用文字、图表、图纸、照相、录像、三维建模等多种方式，全方位提供工作日记、发掘记录、登记表</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《田野考古工作规程》与旧石器考古发掘工作通行规则</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项目执行结果对中更新世古人类文化及其技术的揭示、复原程度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本项目工作目标揭示早更新世末期、中更新世时期古人类文化、技术模式及其演变过程</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能够揭示中更新世</w:t>
            </w: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个以上古人类文化层的石器工业面貌及其技术模式。全面揭示文化层内古人类石制品的构成、技术特征及其反应的总体石器工业。</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《田野考古工作规程》、旧石器时代考古的工作目标</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可持续影响指标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考古发掘获得的基础数据信息资料</w:t>
            </w:r>
          </w:p>
          <w:p w:rsidR="00A37112" w:rsidRDefault="00A37112">
            <w:pPr>
              <w:rPr>
                <w:rFonts w:ascii="方正书宋_GBK" w:eastAsia="方正书宋_GBK" w:hAnsi="方正书宋_GBK" w:cs="方正书宋_GBK"/>
                <w:sz w:val="21"/>
                <w:lang w:eastAsia="uk-UA"/>
              </w:rPr>
            </w:pP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本项目执行获得提取的信息资料类别、记录方法和数据资料内容</w:t>
            </w:r>
          </w:p>
          <w:p w:rsidR="00A37112" w:rsidRDefault="00A37112">
            <w:pPr>
              <w:rPr>
                <w:rFonts w:ascii="方正书宋_GBK" w:eastAsia="方正书宋_GBK" w:hAnsi="方正书宋_GBK" w:cs="方正书宋_GBK"/>
                <w:sz w:val="21"/>
                <w:lang w:eastAsia="uk-UA"/>
              </w:rPr>
            </w:pP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记录资料全面，记录方法丰富，数据详尽、真实可靠，未后续研究奠定基础</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《田野考古工作规程》</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为文化遗产保护、利用提供</w:t>
            </w:r>
            <w:r>
              <w:rPr>
                <w:rFonts w:ascii="方正书宋_GBK" w:eastAsia="方正书宋_GBK" w:hAnsi="方正书宋_GBK" w:cs="方正书宋_GBK"/>
                <w:sz w:val="21"/>
                <w:lang w:eastAsia="uk-UA"/>
              </w:rPr>
              <w:lastRenderedPageBreak/>
              <w:t>基础数据和资料</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项目为泥河湾遗址群大遗址</w:t>
            </w:r>
            <w:r>
              <w:rPr>
                <w:rFonts w:ascii="方正书宋_GBK" w:eastAsia="方正书宋_GBK" w:hAnsi="方正书宋_GBK" w:cs="方正书宋_GBK"/>
                <w:sz w:val="21"/>
                <w:lang w:eastAsia="uk-UA"/>
              </w:rPr>
              <w:lastRenderedPageBreak/>
              <w:t>的一部分，项目实施要复合大遗址、国家考古遗址公园建设的要求</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符合大遗址保护、遗址公</w:t>
            </w:r>
            <w:r>
              <w:rPr>
                <w:rFonts w:ascii="方正书宋_GBK" w:eastAsia="方正书宋_GBK" w:hAnsi="方正书宋_GBK" w:cs="方正书宋_GBK"/>
                <w:sz w:val="21"/>
                <w:lang w:eastAsia="uk-UA"/>
              </w:rPr>
              <w:lastRenderedPageBreak/>
              <w:t>园建设规划设计的要求</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《全国重点文物保护</w:t>
            </w:r>
            <w:r>
              <w:rPr>
                <w:rFonts w:ascii="方正书宋_GBK" w:eastAsia="方正书宋_GBK" w:hAnsi="方正书宋_GBK" w:cs="方正书宋_GBK"/>
                <w:sz w:val="21"/>
                <w:lang w:eastAsia="uk-UA"/>
              </w:rPr>
              <w:lastRenderedPageBreak/>
              <w:t>单位</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泥河湾遗址群保护总体规划纲要》</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14</w:t>
      </w:r>
      <w:r>
        <w:rPr>
          <w:rFonts w:ascii="方正仿宋_GBK" w:eastAsia="方正仿宋_GBK" w:hAnsi="方正仿宋_GBK" w:cs="方正仿宋_GBK"/>
          <w:b/>
          <w:color w:val="000000"/>
          <w:sz w:val="28"/>
          <w:lang w:eastAsia="uk-UA"/>
        </w:rPr>
        <w:t>、冀西北（闪电河流域及其周边）地区新石器时代遗址考古调查（</w:t>
      </w:r>
      <w:r>
        <w:rPr>
          <w:rFonts w:ascii="方正仿宋_GBK" w:eastAsia="方正仿宋_GBK" w:hAnsi="方正仿宋_GBK" w:cs="方正仿宋_GBK"/>
          <w:b/>
          <w:color w:val="000000"/>
          <w:sz w:val="28"/>
          <w:lang w:eastAsia="uk-UA"/>
        </w:rPr>
        <w:t>2022</w:t>
      </w:r>
      <w:r>
        <w:rPr>
          <w:rFonts w:ascii="方正仿宋_GBK" w:eastAsia="方正仿宋_GBK" w:hAnsi="方正仿宋_GBK" w:cs="方正仿宋_GBK"/>
          <w:b/>
          <w:color w:val="000000"/>
          <w:sz w:val="28"/>
          <w:lang w:eastAsia="uk-UA"/>
        </w:rPr>
        <w:t>年）绩效目标表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通过考古调查，了新石器时代遗址的分布地点、内涵等信息；</w:t>
            </w: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r>
              <w:rPr>
                <w:rFonts w:ascii="方正书宋_GBK" w:eastAsia="方正书宋_GBK" w:hAnsi="方正书宋_GBK" w:cs="方正书宋_GBK"/>
                <w:sz w:val="21"/>
                <w:lang w:eastAsia="uk-UA"/>
              </w:rPr>
              <w:t>通过考古勘探，了解遗址的埋藏状况、分布范围、聚落布局等；</w:t>
            </w: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通过标本鉴定，研究遗址的年代、生业等信息；</w:t>
            </w:r>
          </w:p>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w:t>
            </w:r>
            <w:r>
              <w:rPr>
                <w:rFonts w:ascii="方正书宋_GBK" w:eastAsia="方正书宋_GBK" w:hAnsi="方正书宋_GBK" w:cs="方正书宋_GBK"/>
                <w:sz w:val="21"/>
                <w:lang w:eastAsia="uk-UA"/>
              </w:rPr>
              <w:t>通过编制调查报告，为该地新石器深入的考古研究等提供资料；</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调查面积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对闪电河流域及其周边地区择重点区域进行考古调查的面积</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140</w:t>
            </w:r>
            <w:r>
              <w:rPr>
                <w:rFonts w:ascii="方正书宋_GBK" w:eastAsia="方正书宋_GBK" w:hAnsi="方正书宋_GBK" w:cs="方正书宋_GBK"/>
                <w:sz w:val="21"/>
                <w:lang w:eastAsia="uk-UA"/>
              </w:rPr>
              <w:t>平方公里</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256</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复查面积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对已发现的新石器时代遗址分布范围、时代、文化面貌进行进一步的研判涉及的面积。</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r>
              <w:rPr>
                <w:rFonts w:ascii="方正书宋_GBK" w:eastAsia="方正书宋_GBK" w:hAnsi="方正书宋_GBK" w:cs="方正书宋_GBK"/>
                <w:sz w:val="21"/>
                <w:lang w:eastAsia="uk-UA"/>
              </w:rPr>
              <w:t>平方公里</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256</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考古勘探面积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根据调查结果选择重点遗址（如李三虎遗址等）进行考古勘探的面积</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45000</w:t>
            </w:r>
            <w:r>
              <w:rPr>
                <w:rFonts w:ascii="方正书宋_GBK" w:eastAsia="方正书宋_GBK" w:hAnsi="方正书宋_GBK" w:cs="方正书宋_GBK"/>
                <w:sz w:val="21"/>
                <w:lang w:eastAsia="uk-UA"/>
              </w:rPr>
              <w:t>平方米</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256</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测试鉴定样本数量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开展环境、绝对年代研究的动植物等标本数量</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r>
              <w:rPr>
                <w:rFonts w:ascii="方正书宋_GBK" w:eastAsia="方正书宋_GBK" w:hAnsi="方正书宋_GBK" w:cs="方正书宋_GBK"/>
                <w:sz w:val="21"/>
                <w:lang w:eastAsia="uk-UA"/>
              </w:rPr>
              <w:t>个</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256</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成果数量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编制调查报告</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项</w:t>
            </w:r>
          </w:p>
        </w:tc>
        <w:tc>
          <w:tcPr>
            <w:tcW w:w="2268" w:type="dxa"/>
            <w:vAlign w:val="center"/>
          </w:tcPr>
          <w:p w:rsidR="00A37112" w:rsidRDefault="00844789">
            <w:pPr>
              <w:jc w:val="both"/>
              <w:rPr>
                <w:kern w:val="2"/>
                <w:sz w:val="21"/>
                <w:szCs w:val="21"/>
              </w:rPr>
            </w:pPr>
            <w:r>
              <w:rPr>
                <w:kern w:val="2"/>
                <w:sz w:val="21"/>
                <w:szCs w:val="21"/>
              </w:rPr>
              <w:t>根据工作方案及批准</w:t>
            </w:r>
            <w:r>
              <w:rPr>
                <w:kern w:val="2"/>
                <w:sz w:val="21"/>
                <w:szCs w:val="21"/>
              </w:rPr>
              <w:lastRenderedPageBreak/>
              <w:t>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256</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项目竣工验收合格率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项目（图纸、文字、影像资料）验收合格率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根据《田野考古操作规程》和</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验收办法</w:t>
            </w:r>
            <w:r>
              <w:rPr>
                <w:rFonts w:ascii="方正书宋_GBK" w:eastAsia="方正书宋_GBK" w:hAnsi="方正书宋_GBK" w:cs="方正书宋_GBK"/>
                <w:sz w:val="21"/>
                <w:lang w:eastAsia="uk-UA"/>
              </w:rPr>
              <w:t>”</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工作按计划开展</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实际工作按工作计划的时间节点开展</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w:t>
            </w:r>
            <w:r>
              <w:rPr>
                <w:rFonts w:ascii="方正书宋_GBK" w:eastAsia="方正书宋_GBK" w:hAnsi="方正书宋_GBK" w:cs="方正书宋_GBK"/>
                <w:sz w:val="21"/>
                <w:lang w:eastAsia="uk-UA"/>
              </w:rPr>
              <w:t>月完成调查工作，</w:t>
            </w:r>
            <w:r>
              <w:rPr>
                <w:rFonts w:ascii="方正书宋_GBK" w:eastAsia="方正书宋_GBK" w:hAnsi="方正书宋_GBK" w:cs="方正书宋_GBK"/>
                <w:sz w:val="21"/>
                <w:lang w:eastAsia="uk-UA"/>
              </w:rPr>
              <w:t>9</w:t>
            </w:r>
            <w:r>
              <w:rPr>
                <w:rFonts w:ascii="方正书宋_GBK" w:eastAsia="方正书宋_GBK" w:hAnsi="方正书宋_GBK" w:cs="方正书宋_GBK"/>
                <w:sz w:val="21"/>
                <w:lang w:eastAsia="uk-UA"/>
              </w:rPr>
              <w:t>月完成勘探工作，</w:t>
            </w:r>
            <w:r>
              <w:rPr>
                <w:rFonts w:ascii="方正书宋_GBK" w:eastAsia="方正书宋_GBK" w:hAnsi="方正书宋_GBK" w:cs="方正书宋_GBK"/>
                <w:sz w:val="21"/>
                <w:lang w:eastAsia="uk-UA"/>
              </w:rPr>
              <w:t>12</w:t>
            </w:r>
            <w:r>
              <w:rPr>
                <w:rFonts w:ascii="方正书宋_GBK" w:eastAsia="方正书宋_GBK" w:hAnsi="方正书宋_GBK" w:cs="方正书宋_GBK"/>
                <w:sz w:val="21"/>
                <w:lang w:eastAsia="uk-UA"/>
              </w:rPr>
              <w:t>月编制完成调查报告。</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256</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调查平均单价</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考古调查每平方公里费用</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w:t>
            </w:r>
            <w:r>
              <w:rPr>
                <w:rFonts w:ascii="方正书宋_GBK" w:eastAsia="方正书宋_GBK" w:hAnsi="方正书宋_GBK" w:cs="方正书宋_GBK"/>
                <w:sz w:val="21"/>
                <w:lang w:eastAsia="uk-UA"/>
              </w:rPr>
              <w:t>元</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平方公里</w:t>
            </w:r>
          </w:p>
        </w:tc>
        <w:tc>
          <w:tcPr>
            <w:tcW w:w="2268" w:type="dxa"/>
            <w:vAlign w:val="center"/>
          </w:tcPr>
          <w:p w:rsidR="00A37112" w:rsidRDefault="00844789">
            <w:pPr>
              <w:jc w:val="both"/>
              <w:rPr>
                <w:kern w:val="2"/>
                <w:sz w:val="21"/>
                <w:szCs w:val="21"/>
              </w:rPr>
            </w:pPr>
            <w:r>
              <w:rPr>
                <w:kern w:val="2"/>
                <w:sz w:val="21"/>
                <w:szCs w:val="21"/>
              </w:rPr>
              <w:t>根据经费批准文件和《考古调查、勘探、发掘定额管理办法定额管理法》</w:t>
            </w:r>
          </w:p>
          <w:p w:rsidR="00A37112" w:rsidRDefault="00844789">
            <w:pPr>
              <w:jc w:val="both"/>
              <w:rPr>
                <w:kern w:val="2"/>
                <w:sz w:val="21"/>
                <w:szCs w:val="21"/>
              </w:rPr>
            </w:pPr>
            <w:r>
              <w:rPr>
                <w:rFonts w:ascii="宋体" w:hAnsi="宋体"/>
                <w:kern w:val="2"/>
                <w:sz w:val="21"/>
                <w:szCs w:val="21"/>
              </w:rPr>
              <w:t>（〔</w:t>
            </w:r>
            <w:r>
              <w:rPr>
                <w:rFonts w:hint="eastAsia"/>
                <w:kern w:val="2"/>
                <w:sz w:val="21"/>
                <w:szCs w:val="21"/>
              </w:rPr>
              <w:t>1990</w:t>
            </w:r>
            <w:r>
              <w:rPr>
                <w:rFonts w:ascii="宋体" w:hAnsi="宋体"/>
                <w:kern w:val="2"/>
                <w:sz w:val="21"/>
                <w:szCs w:val="21"/>
              </w:rPr>
              <w:t>〕</w:t>
            </w:r>
            <w:r>
              <w:rPr>
                <w:kern w:val="2"/>
                <w:sz w:val="21"/>
                <w:szCs w:val="21"/>
              </w:rPr>
              <w:t>248</w:t>
            </w:r>
            <w:r>
              <w:rPr>
                <w:rFonts w:ascii="宋体" w:hAnsi="宋体"/>
                <w:kern w:val="2"/>
                <w:sz w:val="21"/>
                <w:szCs w:val="21"/>
              </w:rPr>
              <w:t>号）</w:t>
            </w:r>
            <w:r>
              <w:rPr>
                <w:kern w:val="2"/>
                <w:sz w:val="21"/>
                <w:szCs w:val="21"/>
              </w:rPr>
              <w:t>、《河北省文物保护专项资金管理办法》（冀财规</w:t>
            </w:r>
            <w:r>
              <w:rPr>
                <w:rFonts w:ascii="宋体" w:hAnsi="宋体"/>
                <w:kern w:val="2"/>
                <w:sz w:val="21"/>
                <w:szCs w:val="21"/>
              </w:rPr>
              <w:t>〔</w:t>
            </w:r>
            <w:r>
              <w:rPr>
                <w:rFonts w:hint="eastAsia"/>
                <w:kern w:val="2"/>
                <w:sz w:val="21"/>
                <w:szCs w:val="21"/>
              </w:rPr>
              <w:t>2019</w:t>
            </w:r>
            <w:r>
              <w:rPr>
                <w:rFonts w:ascii="宋体" w:hAnsi="宋体"/>
                <w:kern w:val="2"/>
                <w:sz w:val="21"/>
                <w:szCs w:val="21"/>
              </w:rPr>
              <w:t>〕</w:t>
            </w:r>
            <w:r>
              <w:rPr>
                <w:kern w:val="2"/>
                <w:sz w:val="21"/>
                <w:szCs w:val="21"/>
              </w:rPr>
              <w:t>24</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勘探平均单价</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考古勘探每平方米费用</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≤6.4</w:t>
            </w:r>
            <w:r>
              <w:rPr>
                <w:rFonts w:ascii="方正书宋_GBK" w:eastAsia="方正书宋_GBK" w:hAnsi="方正书宋_GBK" w:cs="方正书宋_GBK"/>
                <w:sz w:val="21"/>
                <w:lang w:eastAsia="uk-UA"/>
              </w:rPr>
              <w:t>元</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平方米</w:t>
            </w:r>
          </w:p>
        </w:tc>
        <w:tc>
          <w:tcPr>
            <w:tcW w:w="2268" w:type="dxa"/>
            <w:vAlign w:val="center"/>
          </w:tcPr>
          <w:p w:rsidR="00A37112" w:rsidRDefault="00844789">
            <w:pPr>
              <w:jc w:val="both"/>
              <w:rPr>
                <w:kern w:val="2"/>
                <w:sz w:val="21"/>
                <w:szCs w:val="21"/>
              </w:rPr>
            </w:pPr>
            <w:r>
              <w:rPr>
                <w:kern w:val="2"/>
                <w:sz w:val="21"/>
                <w:szCs w:val="21"/>
              </w:rPr>
              <w:t>根据经费批准文件和《考古调查、勘探、发掘定额管理办法定额管理法》</w:t>
            </w:r>
            <w:r>
              <w:rPr>
                <w:rFonts w:ascii="宋体" w:hAnsi="宋体"/>
                <w:kern w:val="2"/>
                <w:sz w:val="21"/>
                <w:szCs w:val="21"/>
              </w:rPr>
              <w:t>（〔</w:t>
            </w:r>
            <w:r>
              <w:rPr>
                <w:rFonts w:hint="eastAsia"/>
                <w:kern w:val="2"/>
                <w:sz w:val="21"/>
                <w:szCs w:val="21"/>
              </w:rPr>
              <w:t>1990</w:t>
            </w:r>
            <w:r>
              <w:rPr>
                <w:rFonts w:ascii="宋体" w:hAnsi="宋体"/>
                <w:kern w:val="2"/>
                <w:sz w:val="21"/>
                <w:szCs w:val="21"/>
              </w:rPr>
              <w:t>〕</w:t>
            </w:r>
            <w:r>
              <w:rPr>
                <w:kern w:val="2"/>
                <w:sz w:val="21"/>
                <w:szCs w:val="21"/>
              </w:rPr>
              <w:t>248</w:t>
            </w:r>
            <w:r>
              <w:rPr>
                <w:rFonts w:ascii="宋体" w:hAnsi="宋体"/>
                <w:kern w:val="2"/>
                <w:sz w:val="21"/>
                <w:szCs w:val="21"/>
              </w:rPr>
              <w:t>号）</w:t>
            </w:r>
            <w:r>
              <w:rPr>
                <w:kern w:val="2"/>
                <w:sz w:val="21"/>
                <w:szCs w:val="21"/>
              </w:rPr>
              <w:t>、《河北省文物保护专项资金管理办法》（冀财规</w:t>
            </w:r>
            <w:r>
              <w:rPr>
                <w:rFonts w:ascii="宋体" w:hAnsi="宋体"/>
                <w:kern w:val="2"/>
                <w:sz w:val="21"/>
                <w:szCs w:val="21"/>
              </w:rPr>
              <w:t>〔</w:t>
            </w:r>
            <w:r>
              <w:rPr>
                <w:rFonts w:hint="eastAsia"/>
                <w:kern w:val="2"/>
                <w:sz w:val="21"/>
                <w:szCs w:val="21"/>
              </w:rPr>
              <w:t>2019</w:t>
            </w:r>
            <w:r>
              <w:rPr>
                <w:rFonts w:ascii="宋体" w:hAnsi="宋体"/>
                <w:kern w:val="2"/>
                <w:sz w:val="21"/>
                <w:szCs w:val="21"/>
              </w:rPr>
              <w:t>〕</w:t>
            </w:r>
          </w:p>
          <w:p w:rsidR="00A37112" w:rsidRDefault="00844789">
            <w:pPr>
              <w:jc w:val="both"/>
              <w:rPr>
                <w:kern w:val="2"/>
                <w:sz w:val="21"/>
                <w:szCs w:val="21"/>
              </w:rPr>
            </w:pPr>
            <w:r>
              <w:rPr>
                <w:kern w:val="2"/>
                <w:sz w:val="21"/>
                <w:szCs w:val="21"/>
              </w:rPr>
              <w:t>24</w:t>
            </w:r>
            <w:r>
              <w:rPr>
                <w:kern w:val="2"/>
                <w:sz w:val="21"/>
                <w:szCs w:val="21"/>
              </w:rPr>
              <w:t>号）</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提高地方文化知名度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促进对冀西北史前社会面貌的认识，提升区域知名度</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新闻媒体报道或学者来访交流较上年增多</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根据历史经验</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可持续影响指标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项目持续发挥作用年限</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对冀西北史前考古研究有持续影响的时限</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r>
              <w:rPr>
                <w:rFonts w:ascii="方正书宋_GBK" w:eastAsia="方正书宋_GBK" w:hAnsi="方正书宋_GBK" w:cs="方正书宋_GBK"/>
                <w:sz w:val="21"/>
                <w:lang w:eastAsia="uk-UA"/>
              </w:rPr>
              <w:t>年</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根据经验和预期效果</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考古研究领域满意度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获得行业内认同的比率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≥95%</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根据调查问卷</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15</w:t>
      </w:r>
      <w:r>
        <w:rPr>
          <w:rFonts w:ascii="方正仿宋_GBK" w:eastAsia="方正仿宋_GBK" w:hAnsi="方正仿宋_GBK" w:cs="方正仿宋_GBK"/>
          <w:b/>
          <w:color w:val="000000"/>
          <w:sz w:val="28"/>
          <w:lang w:eastAsia="uk-UA"/>
        </w:rPr>
        <w:t>、尚义四台遗址保护性设施绩效目标表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新建考古科研、交流、教育为一体的交互式新型保护性设施</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建筑面积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科研区、学术交流区、临时展览及库房、后勤保障区集装箱体面积的总和</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600</w:t>
            </w:r>
            <w:r>
              <w:rPr>
                <w:rFonts w:ascii="方正书宋_GBK" w:eastAsia="方正书宋_GBK" w:hAnsi="方正书宋_GBK" w:cs="方正书宋_GBK"/>
                <w:sz w:val="21"/>
                <w:lang w:eastAsia="uk-UA"/>
              </w:rPr>
              <w:t>㎡</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259</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占地面积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项目总占地面积</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3000</w:t>
            </w:r>
            <w:r>
              <w:rPr>
                <w:rFonts w:ascii="方正书宋_GBK" w:eastAsia="方正书宋_GBK" w:hAnsi="方正书宋_GBK" w:cs="方正书宋_GBK"/>
                <w:sz w:val="21"/>
                <w:lang w:eastAsia="uk-UA"/>
              </w:rPr>
              <w:t>㎡</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259</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建设围墙长度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四周外围墙的长度</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220m</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259</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集成房间数量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集成箱式房的数量</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34</w:t>
            </w:r>
            <w:r>
              <w:rPr>
                <w:rFonts w:ascii="方正书宋_GBK" w:eastAsia="方正书宋_GBK" w:hAnsi="方正书宋_GBK" w:cs="方正书宋_GBK"/>
                <w:sz w:val="21"/>
                <w:lang w:eastAsia="uk-UA"/>
              </w:rPr>
              <w:t>个</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259</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道路硬化数量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道路硬化的总数量</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470</w:t>
            </w:r>
            <w:r>
              <w:rPr>
                <w:rFonts w:ascii="方正书宋_GBK" w:eastAsia="方正书宋_GBK" w:hAnsi="方正书宋_GBK" w:cs="方正书宋_GBK"/>
                <w:sz w:val="21"/>
                <w:lang w:eastAsia="uk-UA"/>
              </w:rPr>
              <w:t>㎡</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259</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工程验收合格率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所有建成建筑设施与计划开建设施的比率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259</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项目开工时间</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项目启动的时间</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2022.4.15</w:t>
            </w:r>
            <w:r>
              <w:rPr>
                <w:rFonts w:ascii="方正书宋_GBK" w:eastAsia="方正书宋_GBK" w:hAnsi="方正书宋_GBK" w:cs="方正书宋_GBK"/>
                <w:sz w:val="21"/>
                <w:lang w:eastAsia="uk-UA"/>
              </w:rPr>
              <w:t>开工</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259</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项目完工时间</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项目实际完工的时间</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2022.10.31</w:t>
            </w:r>
            <w:r>
              <w:rPr>
                <w:rFonts w:ascii="方正书宋_GBK" w:eastAsia="方正书宋_GBK" w:hAnsi="方正书宋_GBK" w:cs="方正书宋_GBK"/>
                <w:sz w:val="21"/>
                <w:lang w:eastAsia="uk-UA"/>
              </w:rPr>
              <w:t>完工</w:t>
            </w:r>
          </w:p>
        </w:tc>
        <w:tc>
          <w:tcPr>
            <w:tcW w:w="2268" w:type="dxa"/>
            <w:vAlign w:val="center"/>
          </w:tcPr>
          <w:p w:rsidR="00A37112" w:rsidRDefault="00844789">
            <w:pPr>
              <w:jc w:val="both"/>
              <w:rPr>
                <w:kern w:val="2"/>
                <w:sz w:val="21"/>
                <w:szCs w:val="21"/>
              </w:rPr>
            </w:pPr>
            <w:r>
              <w:rPr>
                <w:kern w:val="2"/>
                <w:sz w:val="21"/>
                <w:szCs w:val="21"/>
              </w:rPr>
              <w:t>根据工作方案及批准文件（冀文物发</w:t>
            </w:r>
            <w:r>
              <w:rPr>
                <w:rFonts w:ascii="宋体" w:hAnsi="宋体"/>
                <w:kern w:val="2"/>
                <w:sz w:val="21"/>
                <w:szCs w:val="21"/>
              </w:rPr>
              <w:t>〔</w:t>
            </w:r>
            <w:r>
              <w:rPr>
                <w:kern w:val="2"/>
                <w:sz w:val="21"/>
                <w:szCs w:val="21"/>
              </w:rPr>
              <w:t>20</w:t>
            </w:r>
            <w:r>
              <w:rPr>
                <w:rFonts w:hint="eastAsia"/>
                <w:kern w:val="2"/>
                <w:sz w:val="21"/>
                <w:szCs w:val="21"/>
              </w:rPr>
              <w:t>21</w:t>
            </w:r>
            <w:r>
              <w:rPr>
                <w:rFonts w:ascii="宋体" w:hAnsi="宋体"/>
                <w:kern w:val="2"/>
                <w:sz w:val="21"/>
                <w:szCs w:val="21"/>
              </w:rPr>
              <w:t>〕</w:t>
            </w:r>
            <w:r>
              <w:rPr>
                <w:kern w:val="2"/>
                <w:sz w:val="21"/>
                <w:szCs w:val="21"/>
              </w:rPr>
              <w:t>259</w:t>
            </w:r>
            <w:r>
              <w:rPr>
                <w:kern w:val="2"/>
                <w:sz w:val="21"/>
                <w:szCs w:val="21"/>
              </w:rPr>
              <w:t>号）</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项目完工率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项目实际完工与计划完工的</w:t>
            </w:r>
            <w:r>
              <w:rPr>
                <w:rFonts w:ascii="方正书宋_GBK" w:eastAsia="方正书宋_GBK" w:hAnsi="方正书宋_GBK" w:cs="方正书宋_GBK"/>
                <w:sz w:val="21"/>
                <w:lang w:eastAsia="uk-UA"/>
              </w:rPr>
              <w:lastRenderedPageBreak/>
              <w:t>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根据经费批准文件和</w:t>
            </w:r>
            <w:r>
              <w:rPr>
                <w:rFonts w:ascii="方正书宋_GBK" w:eastAsia="方正书宋_GBK" w:hAnsi="方正书宋_GBK" w:cs="方正书宋_GBK"/>
                <w:sz w:val="21"/>
                <w:lang w:eastAsia="uk-UA"/>
              </w:rPr>
              <w:lastRenderedPageBreak/>
              <w:t>工程造价格</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道路硬化单价</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道路硬化的每平米价格</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≤150</w:t>
            </w:r>
            <w:r>
              <w:rPr>
                <w:rFonts w:ascii="方正书宋_GBK" w:eastAsia="方正书宋_GBK" w:hAnsi="方正书宋_GBK" w:cs="方正书宋_GBK"/>
                <w:sz w:val="21"/>
                <w:lang w:eastAsia="uk-UA"/>
              </w:rPr>
              <w:t>元</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根据经费批准文件和工程造价格</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围墙单价</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砌筑围墙每米价格</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w:t>
            </w:r>
            <w:r>
              <w:rPr>
                <w:rFonts w:ascii="方正书宋_GBK" w:eastAsia="方正书宋_GBK" w:hAnsi="方正书宋_GBK" w:cs="方正书宋_GBK"/>
                <w:sz w:val="21"/>
                <w:lang w:eastAsia="uk-UA"/>
              </w:rPr>
              <w:t>元</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米</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根据经费批准文件和工程造价格</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隔油池</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建造隔油池价格</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≤0.3</w:t>
            </w:r>
            <w:r>
              <w:rPr>
                <w:rFonts w:ascii="方正书宋_GBK" w:eastAsia="方正书宋_GBK" w:hAnsi="方正书宋_GBK" w:cs="方正书宋_GBK"/>
                <w:sz w:val="21"/>
                <w:lang w:eastAsia="uk-UA"/>
              </w:rPr>
              <w:t>万元</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个</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根据经费批准文件和工程造价格</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外部管线</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建设外部管线价格</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w:t>
            </w:r>
            <w:r>
              <w:rPr>
                <w:rFonts w:ascii="方正书宋_GBK" w:eastAsia="方正书宋_GBK" w:hAnsi="方正书宋_GBK" w:cs="方正书宋_GBK"/>
                <w:sz w:val="21"/>
                <w:lang w:eastAsia="uk-UA"/>
              </w:rPr>
              <w:t>万元</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根据经费批准文件和工程造价格</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化粪池</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建造化粪池价格</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≤0.65</w:t>
            </w:r>
            <w:r>
              <w:rPr>
                <w:rFonts w:ascii="方正书宋_GBK" w:eastAsia="方正书宋_GBK" w:hAnsi="方正书宋_GBK" w:cs="方正书宋_GBK"/>
                <w:sz w:val="21"/>
                <w:lang w:eastAsia="uk-UA"/>
              </w:rPr>
              <w:t>万元</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个</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根据经费批准文件和工程造价格</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集成房间单价</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集成箱式房单价</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≤18000</w:t>
            </w:r>
            <w:r>
              <w:rPr>
                <w:rFonts w:ascii="方正书宋_GBK" w:eastAsia="方正书宋_GBK" w:hAnsi="方正书宋_GBK" w:cs="方正书宋_GBK"/>
                <w:sz w:val="21"/>
                <w:lang w:eastAsia="uk-UA"/>
              </w:rPr>
              <w:t>元</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个</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根据经费批准文件和工程造价格</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土建工程单价</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地基土建处理每平方米价格</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≤204</w:t>
            </w:r>
            <w:r>
              <w:rPr>
                <w:rFonts w:ascii="方正书宋_GBK" w:eastAsia="方正书宋_GBK" w:hAnsi="方正书宋_GBK" w:cs="方正书宋_GBK"/>
                <w:sz w:val="21"/>
                <w:lang w:eastAsia="uk-UA"/>
              </w:rPr>
              <w:t>元</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根据经费批准文件和工程造价格</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公众考古的增加受益人数</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受益参加公众考古的人数</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r>
              <w:rPr>
                <w:rFonts w:ascii="方正书宋_GBK" w:eastAsia="方正书宋_GBK" w:hAnsi="方正书宋_GBK" w:cs="方正书宋_GBK"/>
                <w:sz w:val="21"/>
                <w:lang w:eastAsia="uk-UA"/>
              </w:rPr>
              <w:t>人次</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年</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较上年比较</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增加收益的学术研讨次数</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受益开展学术交流的次数</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次</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年</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较上年比较</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可持续影响指标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持续发挥作用的年限</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项目服务考古研究、展示的年限</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w:t>
            </w:r>
            <w:r>
              <w:rPr>
                <w:rFonts w:ascii="方正书宋_GBK" w:eastAsia="方正书宋_GBK" w:hAnsi="方正书宋_GBK" w:cs="方正书宋_GBK"/>
                <w:sz w:val="21"/>
                <w:lang w:eastAsia="uk-UA"/>
              </w:rPr>
              <w:t>年</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项目设计年限</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受益人员满意度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考古科研人员、当地民众的满意度</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根据调查问卷</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16</w:t>
      </w:r>
      <w:r>
        <w:rPr>
          <w:rFonts w:ascii="方正仿宋_GBK" w:eastAsia="方正仿宋_GBK" w:hAnsi="方正仿宋_GBK" w:cs="方正仿宋_GBK"/>
          <w:b/>
          <w:color w:val="000000"/>
          <w:sz w:val="28"/>
          <w:lang w:eastAsia="uk-UA"/>
        </w:rPr>
        <w:t>、肃宁县后白寺遗址动物遗存整理研究绩效目标表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lastRenderedPageBreak/>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了解遗址古代居民家畜利用模式和生业模式。</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可鉴定标本鉴定</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种属、部位等基本信息完成鉴定记录的数量占总数的比率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≥95%</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根据工作方案及批复文件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可鉴定标本测量</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可鉴定骨骼完成测量占总体的比率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≥95%</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根据工作方案及批复文件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动物现生标本种类</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完善我院现生动物骨骼标本库种类</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r>
              <w:rPr>
                <w:rFonts w:ascii="方正书宋_GBK" w:eastAsia="方正书宋_GBK" w:hAnsi="方正书宋_GBK" w:cs="方正书宋_GBK"/>
                <w:sz w:val="21"/>
                <w:lang w:eastAsia="uk-UA"/>
              </w:rPr>
              <w:t>类</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根据工作方案及批复文件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项目竣工验收</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项目（鉴定、测量文本与电子记录等）</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实现验收通过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根据工作方案及批复文件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工作按时完成</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实际工作按计划的时间节点完成</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w:t>
            </w:r>
            <w:r>
              <w:rPr>
                <w:rFonts w:ascii="方正书宋_GBK" w:eastAsia="方正书宋_GBK" w:hAnsi="方正书宋_GBK" w:cs="方正书宋_GBK"/>
                <w:sz w:val="21"/>
                <w:lang w:eastAsia="uk-UA"/>
              </w:rPr>
              <w:t>月份前完成</w:t>
            </w:r>
            <w:r>
              <w:rPr>
                <w:rFonts w:ascii="方正书宋_GBK" w:eastAsia="方正书宋_GBK" w:hAnsi="方正书宋_GBK" w:cs="方正书宋_GBK"/>
                <w:sz w:val="21"/>
                <w:lang w:eastAsia="uk-UA"/>
              </w:rPr>
              <w:t>70%</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12</w:t>
            </w:r>
            <w:r>
              <w:rPr>
                <w:rFonts w:ascii="方正书宋_GBK" w:eastAsia="方正书宋_GBK" w:hAnsi="方正书宋_GBK" w:cs="方正书宋_GBK"/>
                <w:sz w:val="21"/>
                <w:lang w:eastAsia="uk-UA"/>
              </w:rPr>
              <w:t>月份完成</w:t>
            </w: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根据工作方案及批复文件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成本控制率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实际发生成本与财政实际批准资金数比例</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根据工作方案和经费批准文件</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提高遗址认识</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加大宣讲力度，保证宣讲人数，提高社会认识度。</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r>
              <w:rPr>
                <w:rFonts w:ascii="方正书宋_GBK" w:eastAsia="方正书宋_GBK" w:hAnsi="方正书宋_GBK" w:cs="方正书宋_GBK"/>
                <w:sz w:val="21"/>
                <w:lang w:eastAsia="uk-UA"/>
              </w:rPr>
              <w:t>人</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根据实际效果</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可持续影响指标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项目持续发挥作用程度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对遗址考古研究有持续影响的时限</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r>
              <w:rPr>
                <w:rFonts w:ascii="方正书宋_GBK" w:eastAsia="方正书宋_GBK" w:hAnsi="方正书宋_GBK" w:cs="方正书宋_GBK"/>
                <w:sz w:val="21"/>
                <w:lang w:eastAsia="uk-UA"/>
              </w:rPr>
              <w:t>年</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根据经验和实际效果</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考古研究领域满意度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获得行业内和有关部门认同的比率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≥95%</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根据满意度评测</w:t>
            </w:r>
          </w:p>
        </w:tc>
      </w:tr>
    </w:tbl>
    <w:p w:rsidR="00A37112" w:rsidRDefault="00A37112">
      <w:pPr>
        <w:rPr>
          <w:rFonts w:eastAsia="Times New Roman"/>
          <w:lang w:eastAsia="uk-UA"/>
        </w:rPr>
      </w:pPr>
    </w:p>
    <w:p w:rsidR="00A37112" w:rsidRDefault="00844789">
      <w:pPr>
        <w:ind w:firstLine="560"/>
        <w:rPr>
          <w:rFonts w:eastAsia="Times New Roman"/>
          <w:lang w:eastAsia="uk-UA"/>
        </w:rPr>
      </w:pPr>
      <w:r>
        <w:rPr>
          <w:rFonts w:ascii="方正仿宋_GBK" w:eastAsia="方正仿宋_GBK" w:hAnsi="方正仿宋_GBK" w:cs="方正仿宋_GBK"/>
          <w:b/>
          <w:color w:val="000000"/>
          <w:sz w:val="28"/>
          <w:lang w:eastAsia="uk-UA"/>
        </w:rPr>
        <w:t>17</w:t>
      </w:r>
      <w:r>
        <w:rPr>
          <w:rFonts w:ascii="方正仿宋_GBK" w:eastAsia="方正仿宋_GBK" w:hAnsi="方正仿宋_GBK" w:cs="方正仿宋_GBK"/>
          <w:b/>
          <w:color w:val="000000"/>
          <w:sz w:val="28"/>
          <w:lang w:eastAsia="uk-UA"/>
        </w:rPr>
        <w:t>、漳河、滏阳河上游地区（邯郸）夏至早商时期考古探索（</w:t>
      </w:r>
      <w:r>
        <w:rPr>
          <w:rFonts w:ascii="方正仿宋_GBK" w:eastAsia="方正仿宋_GBK" w:hAnsi="方正仿宋_GBK" w:cs="方正仿宋_GBK"/>
          <w:b/>
          <w:color w:val="000000"/>
          <w:sz w:val="28"/>
          <w:lang w:eastAsia="uk-UA"/>
        </w:rPr>
        <w:t>2022</w:t>
      </w:r>
      <w:r>
        <w:rPr>
          <w:rFonts w:ascii="方正仿宋_GBK" w:eastAsia="方正仿宋_GBK" w:hAnsi="方正仿宋_GBK" w:cs="方正仿宋_GBK"/>
          <w:b/>
          <w:color w:val="000000"/>
          <w:sz w:val="28"/>
          <w:lang w:eastAsia="uk-UA"/>
        </w:rPr>
        <w:t>年）绩效目标表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112">
        <w:trPr>
          <w:trHeight w:val="397"/>
          <w:jc w:val="center"/>
        </w:trPr>
        <w:tc>
          <w:tcPr>
            <w:tcW w:w="1417" w:type="dxa"/>
            <w:tcBorders>
              <w:bottom w:val="single" w:sz="6" w:space="0" w:color="FFFFFF"/>
            </w:tcBorders>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绩效目标</w:t>
            </w:r>
          </w:p>
        </w:tc>
        <w:tc>
          <w:tcPr>
            <w:tcW w:w="12756" w:type="dxa"/>
            <w:tcBorders>
              <w:bottom w:val="single" w:sz="6" w:space="0" w:color="FFFFFF"/>
            </w:tcBorders>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完善邯郸漳河、滏阳河上游流域夏商时期遗址的区域系统探查，揭示区域内夏商时期文化内涵。</w:t>
            </w:r>
          </w:p>
        </w:tc>
      </w:tr>
    </w:tbl>
    <w:p w:rsidR="00A37112" w:rsidRDefault="00844789">
      <w:pPr>
        <w:spacing w:line="2" w:lineRule="exact"/>
        <w:jc w:val="center"/>
        <w:rPr>
          <w:rFonts w:eastAsia="Times New Roman"/>
          <w:lang w:eastAsia="uk-UA"/>
        </w:rPr>
      </w:pPr>
      <w:r>
        <w:rPr>
          <w:rFonts w:ascii="方正书宋_GBK" w:eastAsia="方正书宋_GBK" w:hAnsi="方正书宋_GBK" w:cs="方正书宋_GBK"/>
          <w:color w:val="000000"/>
          <w:sz w:val="18"/>
          <w:lang w:eastAsia="uk-UA"/>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112">
        <w:trPr>
          <w:trHeight w:val="397"/>
          <w:tblHeader/>
          <w:jc w:val="center"/>
        </w:trPr>
        <w:tc>
          <w:tcPr>
            <w:tcW w:w="1417"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lastRenderedPageBreak/>
              <w:t>一级指标</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二级指标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三级指标</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绩效指标描述</w:t>
            </w:r>
          </w:p>
        </w:tc>
        <w:tc>
          <w:tcPr>
            <w:tcW w:w="255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w:t>
            </w:r>
          </w:p>
        </w:tc>
        <w:tc>
          <w:tcPr>
            <w:tcW w:w="2268"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指标值确定依据</w:t>
            </w:r>
          </w:p>
        </w:tc>
      </w:tr>
      <w:tr w:rsidR="00A37112">
        <w:trPr>
          <w:trHeight w:val="397"/>
          <w:jc w:val="center"/>
        </w:trPr>
        <w:tc>
          <w:tcPr>
            <w:tcW w:w="1417" w:type="dxa"/>
            <w:vMerge w:val="restart"/>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产出指标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考古调查面积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调查鼓山东麓、滏阳河北、西岸</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r>
              <w:rPr>
                <w:rFonts w:ascii="方正书宋_GBK" w:eastAsia="方正书宋_GBK" w:hAnsi="方正书宋_GBK" w:cs="方正书宋_GBK"/>
                <w:sz w:val="21"/>
                <w:lang w:eastAsia="uk-UA"/>
              </w:rPr>
              <w:t>平方公里</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根据工作方案及批准文件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考古勘探面积</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重点勘探南城、西光禄遗址</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100000</w:t>
            </w:r>
            <w:r>
              <w:rPr>
                <w:rFonts w:ascii="方正书宋_GBK" w:eastAsia="方正书宋_GBK" w:hAnsi="方正书宋_GBK" w:cs="方正书宋_GBK"/>
                <w:sz w:val="21"/>
                <w:lang w:eastAsia="uk-UA"/>
              </w:rPr>
              <w:t>平方米</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根据工作方案及批准文件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数量指标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编制调查报告</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汇总形成文字报告</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根据工作方案及批准文件</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质量指标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项目验收通过次数</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项目（图纸、文字、影像资料）通过验收</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次</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根据田野考古操作规程</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时效指标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工作按时完成率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实际工作时间与计划时间节点完成工作的比率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根据批准的工作方案</w:t>
            </w:r>
          </w:p>
        </w:tc>
      </w:tr>
      <w:tr w:rsidR="00A37112">
        <w:trPr>
          <w:trHeight w:val="397"/>
          <w:jc w:val="center"/>
        </w:trPr>
        <w:tc>
          <w:tcPr>
            <w:tcW w:w="1417" w:type="dxa"/>
            <w:vMerge/>
            <w:vAlign w:val="center"/>
          </w:tcPr>
          <w:p w:rsidR="00A37112" w:rsidRDefault="00A37112">
            <w:pPr>
              <w:rPr>
                <w:rFonts w:eastAsia="Times New Roman"/>
                <w:lang w:eastAsia="uk-UA"/>
              </w:rPr>
            </w:pP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成本控制率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实际发生成本</w:t>
            </w:r>
            <w:r>
              <w:rPr>
                <w:rFonts w:ascii="方正书宋_GBK" w:eastAsia="方正书宋_GBK" w:hAnsi="方正书宋_GBK" w:cs="方正书宋_GBK"/>
                <w:sz w:val="21"/>
                <w:lang w:eastAsia="uk-UA"/>
              </w:rPr>
              <w:t>/</w:t>
            </w:r>
            <w:r>
              <w:rPr>
                <w:rFonts w:ascii="方正书宋_GBK" w:eastAsia="方正书宋_GBK" w:hAnsi="方正书宋_GBK" w:cs="方正书宋_GBK"/>
                <w:sz w:val="21"/>
                <w:lang w:eastAsia="uk-UA"/>
              </w:rPr>
              <w:t>财政实际批准预算</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根据批准的财政预算</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效益指标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社会效益指标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保护历史文脉，促进文化建设</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认识遗址价值和数量，弘扬历史文脉的影响力</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持续增强</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与历史相比</w:t>
            </w:r>
          </w:p>
        </w:tc>
      </w:tr>
      <w:tr w:rsidR="00A37112">
        <w:trPr>
          <w:trHeight w:val="397"/>
          <w:jc w:val="center"/>
        </w:trPr>
        <w:tc>
          <w:tcPr>
            <w:tcW w:w="1417"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满意度指标</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服务对象满意度指标</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考古研究领域满意度</w:t>
            </w:r>
          </w:p>
        </w:tc>
        <w:tc>
          <w:tcPr>
            <w:tcW w:w="2835"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获得行业内认同的比率</w:t>
            </w:r>
          </w:p>
        </w:tc>
        <w:tc>
          <w:tcPr>
            <w:tcW w:w="255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≥95%</w:t>
            </w:r>
          </w:p>
        </w:tc>
        <w:tc>
          <w:tcPr>
            <w:tcW w:w="2268"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根据满意度测评</w:t>
            </w:r>
          </w:p>
        </w:tc>
      </w:tr>
    </w:tbl>
    <w:p w:rsidR="00A37112" w:rsidRDefault="00A37112">
      <w:pPr>
        <w:rPr>
          <w:rFonts w:eastAsia="Times New Roman"/>
          <w:lang w:eastAsia="uk-UA"/>
        </w:rPr>
        <w:sectPr w:rsidR="00A37112">
          <w:pgSz w:w="16840" w:h="11900" w:orient="landscape"/>
          <w:pgMar w:top="1361" w:right="1020" w:bottom="1361" w:left="1020" w:header="720" w:footer="720" w:gutter="0"/>
          <w:cols w:space="720"/>
        </w:sectPr>
      </w:pPr>
    </w:p>
    <w:p w:rsidR="00A37112" w:rsidRDefault="00844789">
      <w:pPr>
        <w:spacing w:before="10" w:after="10"/>
        <w:ind w:firstLine="640"/>
        <w:outlineLvl w:val="5"/>
      </w:pPr>
      <w:r>
        <w:rPr>
          <w:rFonts w:ascii="黑体" w:eastAsia="黑体" w:hAnsi="黑体" w:cs="黑体"/>
          <w:color w:val="000000"/>
          <w:sz w:val="32"/>
        </w:rPr>
        <w:lastRenderedPageBreak/>
        <w:t>六、政府采购预算情况</w:t>
      </w:r>
    </w:p>
    <w:p w:rsidR="00A37112" w:rsidRDefault="00844789">
      <w:pPr>
        <w:spacing w:line="500" w:lineRule="exact"/>
        <w:ind w:firstLine="560"/>
      </w:pPr>
      <w:r>
        <w:rPr>
          <w:rFonts w:eastAsia="方正仿宋_GBK"/>
          <w:color w:val="000000"/>
          <w:sz w:val="28"/>
        </w:rPr>
        <w:t>2022</w:t>
      </w:r>
      <w:r>
        <w:rPr>
          <w:rFonts w:eastAsia="方正仿宋_GBK"/>
          <w:color w:val="000000"/>
          <w:sz w:val="28"/>
        </w:rPr>
        <w:t>年，河北省文物考古研究院安排政府采购预算</w:t>
      </w:r>
      <w:r>
        <w:rPr>
          <w:rFonts w:eastAsia="方正仿宋_GBK"/>
          <w:color w:val="000000"/>
          <w:sz w:val="28"/>
        </w:rPr>
        <w:t>5019.50</w:t>
      </w:r>
      <w:r>
        <w:rPr>
          <w:rFonts w:eastAsia="方正仿宋_GBK"/>
          <w:color w:val="000000"/>
          <w:sz w:val="28"/>
        </w:rPr>
        <w:t>万元。具体内容见下表。</w:t>
      </w:r>
    </w:p>
    <w:p w:rsidR="00A37112" w:rsidRDefault="00844789">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3711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37112" w:rsidRDefault="00844789">
            <w:pP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453004</w:t>
            </w:r>
            <w:r>
              <w:rPr>
                <w:rFonts w:ascii="方正小标宋_GBK" w:eastAsia="方正小标宋_GBK" w:hAnsi="方正小标宋_GBK" w:cs="方正小标宋_GBK"/>
                <w:lang w:eastAsia="uk-UA"/>
              </w:rPr>
              <w:t>河北省文物考古研究院</w:t>
            </w:r>
          </w:p>
        </w:tc>
        <w:tc>
          <w:tcPr>
            <w:tcW w:w="8676" w:type="dxa"/>
            <w:gridSpan w:val="9"/>
            <w:tcBorders>
              <w:top w:val="single" w:sz="6" w:space="0" w:color="FFFFFF"/>
              <w:left w:val="single" w:sz="6" w:space="0" w:color="FFFFFF"/>
              <w:right w:val="single" w:sz="6" w:space="0" w:color="FFFFFF"/>
            </w:tcBorders>
            <w:vAlign w:val="center"/>
          </w:tcPr>
          <w:p w:rsidR="00A37112" w:rsidRDefault="00844789">
            <w:pPr>
              <w:jc w:val="right"/>
              <w:rPr>
                <w:rFonts w:ascii="方正书宋_GBK" w:eastAsia="方正书宋_GBK" w:hAnsi="方正书宋_GBK" w:cs="方正书宋_GBK"/>
                <w:lang w:eastAsia="uk-UA"/>
              </w:rPr>
            </w:pPr>
            <w:r>
              <w:rPr>
                <w:rFonts w:ascii="方正书宋_GBK" w:eastAsia="方正书宋_GBK" w:hAnsi="方正书宋_GBK" w:cs="方正书宋_GBK"/>
                <w:lang w:eastAsia="uk-UA"/>
              </w:rPr>
              <w:t>单位：万元</w:t>
            </w:r>
          </w:p>
        </w:tc>
      </w:tr>
      <w:tr w:rsidR="00A37112">
        <w:trPr>
          <w:cantSplit/>
          <w:tblHeader/>
          <w:jc w:val="center"/>
        </w:trPr>
        <w:tc>
          <w:tcPr>
            <w:tcW w:w="2665" w:type="dxa"/>
            <w:gridSpan w:val="2"/>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政府采购项目来源</w:t>
            </w:r>
          </w:p>
        </w:tc>
        <w:tc>
          <w:tcPr>
            <w:tcW w:w="1134"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采购物品名称</w:t>
            </w:r>
          </w:p>
        </w:tc>
        <w:tc>
          <w:tcPr>
            <w:tcW w:w="1134"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政府采购目录序号</w:t>
            </w:r>
          </w:p>
        </w:tc>
        <w:tc>
          <w:tcPr>
            <w:tcW w:w="709"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计量</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单位</w:t>
            </w:r>
          </w:p>
        </w:tc>
        <w:tc>
          <w:tcPr>
            <w:tcW w:w="850"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数量</w:t>
            </w:r>
          </w:p>
        </w:tc>
        <w:tc>
          <w:tcPr>
            <w:tcW w:w="850"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单价</w:t>
            </w:r>
          </w:p>
        </w:tc>
        <w:tc>
          <w:tcPr>
            <w:tcW w:w="7712" w:type="dxa"/>
            <w:gridSpan w:val="8"/>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政府采购金额（当年部门预算安排资金）</w:t>
            </w:r>
          </w:p>
        </w:tc>
        <w:tc>
          <w:tcPr>
            <w:tcW w:w="964" w:type="dxa"/>
            <w:vMerge w:val="restart"/>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2022</w:t>
            </w:r>
            <w:r>
              <w:rPr>
                <w:rFonts w:ascii="方正书宋_GBK" w:eastAsia="方正书宋_GBK" w:hAnsi="方正书宋_GBK" w:cs="方正书宋_GBK"/>
                <w:b/>
                <w:sz w:val="21"/>
                <w:lang w:eastAsia="uk-UA"/>
              </w:rPr>
              <w:t>年</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预留中</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小微企</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业份额</w:t>
            </w:r>
          </w:p>
        </w:tc>
      </w:tr>
      <w:tr w:rsidR="00A37112">
        <w:trPr>
          <w:cantSplit/>
          <w:tblHeader/>
          <w:jc w:val="center"/>
        </w:trPr>
        <w:tc>
          <w:tcPr>
            <w:tcW w:w="170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项目名称</w:t>
            </w:r>
          </w:p>
        </w:tc>
        <w:tc>
          <w:tcPr>
            <w:tcW w:w="96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预算</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资金</w:t>
            </w:r>
          </w:p>
        </w:tc>
        <w:tc>
          <w:tcPr>
            <w:tcW w:w="1134" w:type="dxa"/>
            <w:vMerge/>
          </w:tcPr>
          <w:p w:rsidR="00A37112" w:rsidRDefault="00A37112"/>
        </w:tc>
        <w:tc>
          <w:tcPr>
            <w:tcW w:w="1134" w:type="dxa"/>
            <w:vMerge/>
          </w:tcPr>
          <w:p w:rsidR="00A37112" w:rsidRDefault="00A37112"/>
        </w:tc>
        <w:tc>
          <w:tcPr>
            <w:tcW w:w="709" w:type="dxa"/>
            <w:vMerge/>
          </w:tcPr>
          <w:p w:rsidR="00A37112" w:rsidRDefault="00A37112"/>
        </w:tc>
        <w:tc>
          <w:tcPr>
            <w:tcW w:w="850" w:type="dxa"/>
            <w:vMerge/>
          </w:tcPr>
          <w:p w:rsidR="00A37112" w:rsidRDefault="00A37112"/>
        </w:tc>
        <w:tc>
          <w:tcPr>
            <w:tcW w:w="850" w:type="dxa"/>
            <w:vMerge/>
          </w:tcPr>
          <w:p w:rsidR="00A37112" w:rsidRDefault="00A37112"/>
        </w:tc>
        <w:tc>
          <w:tcPr>
            <w:tcW w:w="96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合计</w:t>
            </w:r>
          </w:p>
        </w:tc>
        <w:tc>
          <w:tcPr>
            <w:tcW w:w="96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一般公共预算拨款</w:t>
            </w:r>
          </w:p>
        </w:tc>
        <w:tc>
          <w:tcPr>
            <w:tcW w:w="96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基金预算拨款</w:t>
            </w:r>
          </w:p>
        </w:tc>
        <w:tc>
          <w:tcPr>
            <w:tcW w:w="96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国有资本经营预算拨款</w:t>
            </w:r>
          </w:p>
        </w:tc>
        <w:tc>
          <w:tcPr>
            <w:tcW w:w="96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财政专户核拨</w:t>
            </w:r>
          </w:p>
        </w:tc>
        <w:tc>
          <w:tcPr>
            <w:tcW w:w="96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单位</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资金</w:t>
            </w:r>
          </w:p>
        </w:tc>
        <w:tc>
          <w:tcPr>
            <w:tcW w:w="96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财政拨</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款结转</w:t>
            </w:r>
          </w:p>
        </w:tc>
        <w:tc>
          <w:tcPr>
            <w:tcW w:w="964"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非财政</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拨款结</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转结余</w:t>
            </w:r>
          </w:p>
        </w:tc>
        <w:tc>
          <w:tcPr>
            <w:tcW w:w="964" w:type="dxa"/>
            <w:vMerge/>
          </w:tcPr>
          <w:p w:rsidR="00A37112" w:rsidRDefault="00A37112"/>
        </w:tc>
      </w:tr>
      <w:tr w:rsidR="00A37112">
        <w:trPr>
          <w:cantSplit/>
          <w:jc w:val="center"/>
        </w:trPr>
        <w:tc>
          <w:tcPr>
            <w:tcW w:w="170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合</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计</w:t>
            </w:r>
          </w:p>
        </w:tc>
        <w:tc>
          <w:tcPr>
            <w:tcW w:w="964" w:type="dxa"/>
            <w:vAlign w:val="center"/>
          </w:tcPr>
          <w:p w:rsidR="00A37112" w:rsidRDefault="00A37112">
            <w:pPr>
              <w:jc w:val="right"/>
              <w:rPr>
                <w:rFonts w:ascii="方正书宋_GBK" w:eastAsia="方正书宋_GBK" w:hAnsi="方正书宋_GBK" w:cs="方正书宋_GBK"/>
                <w:b/>
                <w:sz w:val="21"/>
                <w:lang w:eastAsia="uk-UA"/>
              </w:rPr>
            </w:pPr>
          </w:p>
        </w:tc>
        <w:tc>
          <w:tcPr>
            <w:tcW w:w="1134" w:type="dxa"/>
            <w:vAlign w:val="center"/>
          </w:tcPr>
          <w:p w:rsidR="00A37112" w:rsidRDefault="00A37112">
            <w:pPr>
              <w:rPr>
                <w:rFonts w:ascii="方正书宋_GBK" w:eastAsia="方正书宋_GBK" w:hAnsi="方正书宋_GBK" w:cs="方正书宋_GBK"/>
                <w:b/>
                <w:sz w:val="21"/>
                <w:lang w:eastAsia="uk-UA"/>
              </w:rPr>
            </w:pPr>
          </w:p>
        </w:tc>
        <w:tc>
          <w:tcPr>
            <w:tcW w:w="1134" w:type="dxa"/>
            <w:vAlign w:val="center"/>
          </w:tcPr>
          <w:p w:rsidR="00A37112" w:rsidRDefault="00A37112">
            <w:pPr>
              <w:rPr>
                <w:rFonts w:ascii="方正书宋_GBK" w:eastAsia="方正书宋_GBK" w:hAnsi="方正书宋_GBK" w:cs="方正书宋_GBK"/>
                <w:b/>
                <w:sz w:val="21"/>
                <w:lang w:eastAsia="uk-UA"/>
              </w:rPr>
            </w:pPr>
          </w:p>
        </w:tc>
        <w:tc>
          <w:tcPr>
            <w:tcW w:w="709" w:type="dxa"/>
            <w:vAlign w:val="center"/>
          </w:tcPr>
          <w:p w:rsidR="00A37112" w:rsidRDefault="00A37112">
            <w:pPr>
              <w:jc w:val="center"/>
              <w:rPr>
                <w:rFonts w:ascii="方正书宋_GBK" w:eastAsia="方正书宋_GBK" w:hAnsi="方正书宋_GBK" w:cs="方正书宋_GBK"/>
                <w:b/>
                <w:sz w:val="21"/>
                <w:lang w:eastAsia="uk-UA"/>
              </w:rPr>
            </w:pPr>
          </w:p>
        </w:tc>
        <w:tc>
          <w:tcPr>
            <w:tcW w:w="850" w:type="dxa"/>
            <w:vAlign w:val="center"/>
          </w:tcPr>
          <w:p w:rsidR="00A37112" w:rsidRDefault="00A37112">
            <w:pPr>
              <w:jc w:val="right"/>
              <w:rPr>
                <w:rFonts w:ascii="方正书宋_GBK" w:eastAsia="方正书宋_GBK" w:hAnsi="方正书宋_GBK" w:cs="方正书宋_GBK"/>
                <w:b/>
                <w:sz w:val="21"/>
                <w:lang w:eastAsia="uk-UA"/>
              </w:rPr>
            </w:pPr>
          </w:p>
        </w:tc>
        <w:tc>
          <w:tcPr>
            <w:tcW w:w="850" w:type="dxa"/>
            <w:vAlign w:val="center"/>
          </w:tcPr>
          <w:p w:rsidR="00A37112" w:rsidRDefault="00A37112">
            <w:pPr>
              <w:jc w:val="right"/>
              <w:rPr>
                <w:rFonts w:ascii="方正书宋_GBK" w:eastAsia="方正书宋_GBK" w:hAnsi="方正书宋_GBK" w:cs="方正书宋_GBK"/>
                <w:b/>
                <w:sz w:val="21"/>
                <w:lang w:eastAsia="uk-UA"/>
              </w:rPr>
            </w:pPr>
          </w:p>
        </w:tc>
        <w:tc>
          <w:tcPr>
            <w:tcW w:w="96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5019.50</w:t>
            </w:r>
          </w:p>
        </w:tc>
        <w:tc>
          <w:tcPr>
            <w:tcW w:w="96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497.00</w:t>
            </w:r>
          </w:p>
        </w:tc>
        <w:tc>
          <w:tcPr>
            <w:tcW w:w="964" w:type="dxa"/>
            <w:vAlign w:val="center"/>
          </w:tcPr>
          <w:p w:rsidR="00A37112" w:rsidRDefault="00A37112">
            <w:pPr>
              <w:jc w:val="right"/>
              <w:rPr>
                <w:rFonts w:ascii="方正书宋_GBK" w:eastAsia="方正书宋_GBK" w:hAnsi="方正书宋_GBK" w:cs="方正书宋_GBK"/>
                <w:b/>
                <w:sz w:val="21"/>
                <w:lang w:eastAsia="uk-UA"/>
              </w:rPr>
            </w:pPr>
          </w:p>
        </w:tc>
        <w:tc>
          <w:tcPr>
            <w:tcW w:w="964" w:type="dxa"/>
            <w:vAlign w:val="center"/>
          </w:tcPr>
          <w:p w:rsidR="00A37112" w:rsidRDefault="00A37112">
            <w:pPr>
              <w:jc w:val="right"/>
              <w:rPr>
                <w:rFonts w:ascii="方正书宋_GBK" w:eastAsia="方正书宋_GBK" w:hAnsi="方正书宋_GBK" w:cs="方正书宋_GBK"/>
                <w:b/>
                <w:sz w:val="21"/>
                <w:lang w:eastAsia="uk-UA"/>
              </w:rPr>
            </w:pPr>
          </w:p>
        </w:tc>
        <w:tc>
          <w:tcPr>
            <w:tcW w:w="964" w:type="dxa"/>
            <w:vAlign w:val="center"/>
          </w:tcPr>
          <w:p w:rsidR="00A37112" w:rsidRDefault="00A37112">
            <w:pPr>
              <w:jc w:val="right"/>
              <w:rPr>
                <w:rFonts w:ascii="方正书宋_GBK" w:eastAsia="方正书宋_GBK" w:hAnsi="方正书宋_GBK" w:cs="方正书宋_GBK"/>
                <w:b/>
                <w:sz w:val="21"/>
                <w:lang w:eastAsia="uk-UA"/>
              </w:rPr>
            </w:pPr>
          </w:p>
        </w:tc>
        <w:tc>
          <w:tcPr>
            <w:tcW w:w="96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4522.50</w:t>
            </w:r>
          </w:p>
        </w:tc>
        <w:tc>
          <w:tcPr>
            <w:tcW w:w="964" w:type="dxa"/>
            <w:vAlign w:val="center"/>
          </w:tcPr>
          <w:p w:rsidR="00A37112" w:rsidRDefault="00A37112">
            <w:pPr>
              <w:jc w:val="right"/>
              <w:rPr>
                <w:rFonts w:ascii="方正书宋_GBK" w:eastAsia="方正书宋_GBK" w:hAnsi="方正书宋_GBK" w:cs="方正书宋_GBK"/>
                <w:b/>
                <w:sz w:val="21"/>
                <w:lang w:eastAsia="uk-UA"/>
              </w:rPr>
            </w:pPr>
          </w:p>
        </w:tc>
        <w:tc>
          <w:tcPr>
            <w:tcW w:w="964" w:type="dxa"/>
            <w:vAlign w:val="center"/>
          </w:tcPr>
          <w:p w:rsidR="00A37112" w:rsidRDefault="00A37112">
            <w:pPr>
              <w:jc w:val="right"/>
              <w:rPr>
                <w:rFonts w:ascii="方正书宋_GBK" w:eastAsia="方正书宋_GBK" w:hAnsi="方正书宋_GBK" w:cs="方正书宋_GBK"/>
                <w:b/>
                <w:sz w:val="21"/>
                <w:lang w:eastAsia="uk-UA"/>
              </w:rPr>
            </w:pPr>
          </w:p>
        </w:tc>
        <w:tc>
          <w:tcPr>
            <w:tcW w:w="96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4279.50</w:t>
            </w:r>
          </w:p>
        </w:tc>
      </w:tr>
      <w:tr w:rsidR="00A37112">
        <w:trPr>
          <w:cantSplit/>
          <w:jc w:val="center"/>
        </w:trPr>
        <w:tc>
          <w:tcPr>
            <w:tcW w:w="1701"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河北省文物考古研究院小计</w:t>
            </w:r>
          </w:p>
        </w:tc>
        <w:tc>
          <w:tcPr>
            <w:tcW w:w="964" w:type="dxa"/>
            <w:vAlign w:val="center"/>
          </w:tcPr>
          <w:p w:rsidR="00A37112" w:rsidRDefault="00A37112">
            <w:pPr>
              <w:jc w:val="right"/>
              <w:rPr>
                <w:rFonts w:ascii="方正书宋_GBK" w:eastAsia="方正书宋_GBK" w:hAnsi="方正书宋_GBK" w:cs="方正书宋_GBK"/>
                <w:b/>
                <w:sz w:val="21"/>
                <w:lang w:eastAsia="uk-UA"/>
              </w:rPr>
            </w:pPr>
          </w:p>
        </w:tc>
        <w:tc>
          <w:tcPr>
            <w:tcW w:w="1134" w:type="dxa"/>
            <w:vAlign w:val="center"/>
          </w:tcPr>
          <w:p w:rsidR="00A37112" w:rsidRDefault="00A37112">
            <w:pPr>
              <w:rPr>
                <w:rFonts w:ascii="方正书宋_GBK" w:eastAsia="方正书宋_GBK" w:hAnsi="方正书宋_GBK" w:cs="方正书宋_GBK"/>
                <w:b/>
                <w:sz w:val="21"/>
                <w:lang w:eastAsia="uk-UA"/>
              </w:rPr>
            </w:pPr>
          </w:p>
        </w:tc>
        <w:tc>
          <w:tcPr>
            <w:tcW w:w="1134" w:type="dxa"/>
            <w:vAlign w:val="center"/>
          </w:tcPr>
          <w:p w:rsidR="00A37112" w:rsidRDefault="00A37112">
            <w:pPr>
              <w:rPr>
                <w:rFonts w:ascii="方正书宋_GBK" w:eastAsia="方正书宋_GBK" w:hAnsi="方正书宋_GBK" w:cs="方正书宋_GBK"/>
                <w:b/>
                <w:sz w:val="21"/>
                <w:lang w:eastAsia="uk-UA"/>
              </w:rPr>
            </w:pPr>
          </w:p>
        </w:tc>
        <w:tc>
          <w:tcPr>
            <w:tcW w:w="709" w:type="dxa"/>
            <w:vAlign w:val="center"/>
          </w:tcPr>
          <w:p w:rsidR="00A37112" w:rsidRDefault="00A37112">
            <w:pPr>
              <w:jc w:val="center"/>
              <w:rPr>
                <w:rFonts w:ascii="方正书宋_GBK" w:eastAsia="方正书宋_GBK" w:hAnsi="方正书宋_GBK" w:cs="方正书宋_GBK"/>
                <w:b/>
                <w:sz w:val="21"/>
                <w:lang w:eastAsia="uk-UA"/>
              </w:rPr>
            </w:pPr>
          </w:p>
        </w:tc>
        <w:tc>
          <w:tcPr>
            <w:tcW w:w="850" w:type="dxa"/>
            <w:vAlign w:val="center"/>
          </w:tcPr>
          <w:p w:rsidR="00A37112" w:rsidRDefault="00A37112">
            <w:pPr>
              <w:jc w:val="right"/>
              <w:rPr>
                <w:rFonts w:ascii="方正书宋_GBK" w:eastAsia="方正书宋_GBK" w:hAnsi="方正书宋_GBK" w:cs="方正书宋_GBK"/>
                <w:b/>
                <w:sz w:val="21"/>
                <w:lang w:eastAsia="uk-UA"/>
              </w:rPr>
            </w:pPr>
          </w:p>
        </w:tc>
        <w:tc>
          <w:tcPr>
            <w:tcW w:w="850" w:type="dxa"/>
            <w:vAlign w:val="center"/>
          </w:tcPr>
          <w:p w:rsidR="00A37112" w:rsidRDefault="00A37112">
            <w:pPr>
              <w:jc w:val="right"/>
              <w:rPr>
                <w:rFonts w:ascii="方正书宋_GBK" w:eastAsia="方正书宋_GBK" w:hAnsi="方正书宋_GBK" w:cs="方正书宋_GBK"/>
                <w:b/>
                <w:sz w:val="21"/>
                <w:lang w:eastAsia="uk-UA"/>
              </w:rPr>
            </w:pPr>
          </w:p>
        </w:tc>
        <w:tc>
          <w:tcPr>
            <w:tcW w:w="96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5019.50</w:t>
            </w:r>
          </w:p>
        </w:tc>
        <w:tc>
          <w:tcPr>
            <w:tcW w:w="96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497.00</w:t>
            </w:r>
          </w:p>
        </w:tc>
        <w:tc>
          <w:tcPr>
            <w:tcW w:w="964" w:type="dxa"/>
            <w:vAlign w:val="center"/>
          </w:tcPr>
          <w:p w:rsidR="00A37112" w:rsidRDefault="00A37112">
            <w:pPr>
              <w:jc w:val="right"/>
              <w:rPr>
                <w:rFonts w:ascii="方正书宋_GBK" w:eastAsia="方正书宋_GBK" w:hAnsi="方正书宋_GBK" w:cs="方正书宋_GBK"/>
                <w:b/>
                <w:sz w:val="21"/>
                <w:lang w:eastAsia="uk-UA"/>
              </w:rPr>
            </w:pPr>
          </w:p>
        </w:tc>
        <w:tc>
          <w:tcPr>
            <w:tcW w:w="964" w:type="dxa"/>
            <w:vAlign w:val="center"/>
          </w:tcPr>
          <w:p w:rsidR="00A37112" w:rsidRDefault="00A37112">
            <w:pPr>
              <w:jc w:val="right"/>
              <w:rPr>
                <w:rFonts w:ascii="方正书宋_GBK" w:eastAsia="方正书宋_GBK" w:hAnsi="方正书宋_GBK" w:cs="方正书宋_GBK"/>
                <w:b/>
                <w:sz w:val="21"/>
                <w:lang w:eastAsia="uk-UA"/>
              </w:rPr>
            </w:pPr>
          </w:p>
        </w:tc>
        <w:tc>
          <w:tcPr>
            <w:tcW w:w="964" w:type="dxa"/>
            <w:vAlign w:val="center"/>
          </w:tcPr>
          <w:p w:rsidR="00A37112" w:rsidRDefault="00A37112">
            <w:pPr>
              <w:jc w:val="right"/>
              <w:rPr>
                <w:rFonts w:ascii="方正书宋_GBK" w:eastAsia="方正书宋_GBK" w:hAnsi="方正书宋_GBK" w:cs="方正书宋_GBK"/>
                <w:b/>
                <w:sz w:val="21"/>
                <w:lang w:eastAsia="uk-UA"/>
              </w:rPr>
            </w:pPr>
          </w:p>
        </w:tc>
        <w:tc>
          <w:tcPr>
            <w:tcW w:w="96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4522.50</w:t>
            </w:r>
          </w:p>
        </w:tc>
        <w:tc>
          <w:tcPr>
            <w:tcW w:w="964" w:type="dxa"/>
            <w:vAlign w:val="center"/>
          </w:tcPr>
          <w:p w:rsidR="00A37112" w:rsidRDefault="00A37112">
            <w:pPr>
              <w:jc w:val="right"/>
              <w:rPr>
                <w:rFonts w:ascii="方正书宋_GBK" w:eastAsia="方正书宋_GBK" w:hAnsi="方正书宋_GBK" w:cs="方正书宋_GBK"/>
                <w:b/>
                <w:sz w:val="21"/>
                <w:lang w:eastAsia="uk-UA"/>
              </w:rPr>
            </w:pPr>
          </w:p>
        </w:tc>
        <w:tc>
          <w:tcPr>
            <w:tcW w:w="964" w:type="dxa"/>
            <w:vAlign w:val="center"/>
          </w:tcPr>
          <w:p w:rsidR="00A37112" w:rsidRDefault="00A37112">
            <w:pPr>
              <w:jc w:val="right"/>
              <w:rPr>
                <w:rFonts w:ascii="方正书宋_GBK" w:eastAsia="方正书宋_GBK" w:hAnsi="方正书宋_GBK" w:cs="方正书宋_GBK"/>
                <w:b/>
                <w:sz w:val="21"/>
                <w:lang w:eastAsia="uk-UA"/>
              </w:rPr>
            </w:pPr>
          </w:p>
        </w:tc>
        <w:tc>
          <w:tcPr>
            <w:tcW w:w="964" w:type="dxa"/>
            <w:vAlign w:val="center"/>
          </w:tcPr>
          <w:p w:rsidR="00A37112" w:rsidRDefault="00844789">
            <w:pPr>
              <w:jc w:val="right"/>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4279.50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公用类项目</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249.52</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车辆维修和保养服务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C050301</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公用类项目</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249.52</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车辆维修和保养服务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C050301</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2.50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2.50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公用类项目</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249.52</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车辆加油服务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C050302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公用类项目</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249.52</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机动车保险服务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C15040201</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鹿泉文物整理基地及泥河湾研究中心运行经费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增值电信服务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C030102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服务器</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A02010103</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台</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服务器</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A02010103</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台</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服务器</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A02010103</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台</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服务器</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A02010103</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台</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2.10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2.10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2.10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2.10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便携式计算机</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A02010105</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台</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0.60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2.40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2.40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2.40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扫描仪</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A0201060901</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台</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0.40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操作系统</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A0201080101</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套</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其他基础软件</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A0201080199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套</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0.70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0.70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0.70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0.70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复印机</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A020201</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台</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投影仪</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A020202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台</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投影仪</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A020202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台</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多功能一体机</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A020204</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台</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0.20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不间断电源（</w:t>
            </w:r>
            <w:r>
              <w:rPr>
                <w:rFonts w:ascii="方正书宋_GBK" w:eastAsia="方正书宋_GBK" w:hAnsi="方正书宋_GBK" w:cs="方正书宋_GBK"/>
                <w:sz w:val="21"/>
                <w:lang w:eastAsia="uk-UA"/>
              </w:rPr>
              <w:t>UPS</w:t>
            </w:r>
            <w:r>
              <w:rPr>
                <w:rFonts w:ascii="方正书宋_GBK" w:eastAsia="方正书宋_GBK" w:hAnsi="方正书宋_GBK" w:cs="方正书宋_GBK"/>
                <w:sz w:val="21"/>
                <w:lang w:eastAsia="uk-UA"/>
              </w:rPr>
              <w:t>）</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A02061504</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个</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空调机</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A0206180203</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台</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5.50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空调机</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A0206180203</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台</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0.30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轻金属床类</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A060103</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架</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0.03</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其他床类</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A060199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架</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0.10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钢塑台、桌类</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A060203</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个</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0.15</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0.90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0.90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0.90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木制台、桌类</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A060205</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张</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0.03</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木制台、桌类</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A060205</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张</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0.25</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2.50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木骨架为主的椅凳类</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A060302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张</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0.02</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木骨架为主的椅凳类</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A060302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组</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木骨架为主的椅凳类</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A060302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组</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0.25</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塑料椅凳类</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A060303</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个</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0.01</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保险柜</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A060502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个</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0.16</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1.12</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1.12</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1.12</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金属质柜类</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A060503</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组</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0.05</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0.85</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0.85</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0.85</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其他柜类</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A060599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个</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16</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0.30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4.80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4.80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4.80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其他柜类</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A060599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个</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0.85</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85.00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85.00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85.00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金属质架类</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A060602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个</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0.15</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厨房操作台</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A060801</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台</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0.50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炊事机械</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A060802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个</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0.30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4.50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炊事机械</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A060802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个</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0.10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餐具</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A060812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个</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0.05</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1.50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其他厨卫用具</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A060899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个</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0.30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0.60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0.60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0.60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普通服装</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A07030103</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件</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0.02</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普通服装</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A07030103</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件</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0.08</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24.00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24.00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24.00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其他鞋或靴</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A0703010499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双</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0.01</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0.03</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0.03</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0.03</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其他鞋或靴</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A0703010499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双</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0.01</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帽子</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A0703010501</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顶</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0.01</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手套</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A0703010504</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双</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0.01</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复印纸</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A090101</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包</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1100</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0.01</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11.00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钢结构工程</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B0507</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钢结构工程</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B0507</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钢结构工程</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B0507</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消防工程和安防工程</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B0510</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其他电力系统安装</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B060399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其他电力系统安装</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B060399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装修工程</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B07</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房屋修缮</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B0801</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其他建筑工程</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B99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280.00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280.00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280.00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280.00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基础环境运维服务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C020601</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硬件运维服务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C020602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安全运维服务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C020604</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增值电信服务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C030102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其他印刷服务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C08140199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出版服务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C081402</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130.00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130.00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130.00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130.00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其他专业技术服务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C0908</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160.00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160.00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160.00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160.00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其他专业技术服务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C0908</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180.00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其他专业技术服务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C0908</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600.00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物业管理服务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C1204</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370.00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370.00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370.00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230.00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120.00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年度考古发掘勘探专项业务费</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年度考古发掘专项费用</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4000.00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lastRenderedPageBreak/>
              <w:t>2022</w:t>
            </w:r>
            <w:r>
              <w:rPr>
                <w:rFonts w:ascii="方正书宋_GBK" w:eastAsia="方正书宋_GBK" w:hAnsi="方正书宋_GBK" w:cs="方正书宋_GBK"/>
                <w:sz w:val="21"/>
                <w:lang w:eastAsia="uk-UA"/>
              </w:rPr>
              <w:t>年蔚县李家庄古家疃墓葬考古</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175.00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50.00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2022</w:t>
            </w:r>
            <w:r>
              <w:rPr>
                <w:rFonts w:ascii="方正书宋_GBK" w:eastAsia="方正书宋_GBK" w:hAnsi="方正书宋_GBK" w:cs="方正书宋_GBK"/>
                <w:sz w:val="21"/>
                <w:lang w:eastAsia="uk-UA"/>
              </w:rPr>
              <w:t>年蔚县李家庄古家疃墓葬考古</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175.00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河北定县汉简保护修复</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283.00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260.00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260.00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260.00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260.00</w:t>
            </w:r>
          </w:p>
        </w:tc>
      </w:tr>
      <w:tr w:rsidR="00A37112">
        <w:trPr>
          <w:cantSplit/>
          <w:jc w:val="center"/>
        </w:trPr>
        <w:tc>
          <w:tcPr>
            <w:tcW w:w="1701"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尚义四台遗址保护性设施</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其他服务</w:t>
            </w:r>
          </w:p>
        </w:tc>
        <w:tc>
          <w:tcPr>
            <w:tcW w:w="1134"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C99</w:t>
            </w:r>
          </w:p>
        </w:tc>
        <w:tc>
          <w:tcPr>
            <w:tcW w:w="709"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项</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p>
        </w:tc>
        <w:tc>
          <w:tcPr>
            <w:tcW w:w="850"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w:t>
            </w: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w:t>
            </w: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A37112">
            <w:pPr>
              <w:jc w:val="right"/>
              <w:rPr>
                <w:rFonts w:ascii="方正书宋_GBK" w:eastAsia="方正书宋_GBK" w:hAnsi="方正书宋_GBK" w:cs="方正书宋_GBK"/>
                <w:sz w:val="21"/>
                <w:lang w:eastAsia="uk-UA"/>
              </w:rPr>
            </w:pPr>
          </w:p>
        </w:tc>
        <w:tc>
          <w:tcPr>
            <w:tcW w:w="964"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80.00</w:t>
            </w:r>
          </w:p>
        </w:tc>
      </w:tr>
    </w:tbl>
    <w:p w:rsidR="00A37112" w:rsidRDefault="0084478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37112" w:rsidRDefault="00844789">
      <w:pPr>
        <w:ind w:firstLine="640"/>
      </w:pPr>
      <w:r>
        <w:rPr>
          <w:rFonts w:eastAsia="方正仿宋_GBK"/>
          <w:color w:val="000000"/>
          <w:sz w:val="32"/>
        </w:rPr>
        <w:t xml:space="preserve"> </w:t>
      </w:r>
    </w:p>
    <w:p w:rsidR="00A37112" w:rsidRDefault="00844789">
      <w:pPr>
        <w:spacing w:before="10" w:after="10"/>
        <w:ind w:firstLine="640"/>
        <w:outlineLvl w:val="5"/>
      </w:pPr>
      <w:r>
        <w:rPr>
          <w:rFonts w:ascii="黑体" w:eastAsia="黑体" w:hAnsi="黑体" w:cs="黑体"/>
          <w:color w:val="000000"/>
          <w:sz w:val="32"/>
        </w:rPr>
        <w:t>七、国有资产信息</w:t>
      </w:r>
    </w:p>
    <w:p w:rsidR="00A37112" w:rsidRDefault="00844789">
      <w:pPr>
        <w:spacing w:line="500" w:lineRule="exact"/>
        <w:ind w:firstLine="560"/>
      </w:pPr>
      <w:r>
        <w:rPr>
          <w:rFonts w:eastAsia="方正仿宋_GBK"/>
          <w:color w:val="000000"/>
          <w:sz w:val="28"/>
        </w:rPr>
        <w:t>河北省文物考古研究院上年末固定资产金额为</w:t>
      </w:r>
      <w:r>
        <w:rPr>
          <w:rFonts w:eastAsiaTheme="minorEastAsia" w:hint="eastAsia"/>
          <w:color w:val="000000"/>
          <w:sz w:val="28"/>
        </w:rPr>
        <w:t>5817.42</w:t>
      </w:r>
      <w:r>
        <w:rPr>
          <w:rFonts w:eastAsia="方正仿宋_GBK"/>
          <w:color w:val="000000"/>
          <w:sz w:val="28"/>
        </w:rPr>
        <w:t>万元（详见下表）。本年度拟购置固定资产总额为</w:t>
      </w:r>
      <w:r>
        <w:rPr>
          <w:rFonts w:eastAsia="方正仿宋_GBK"/>
          <w:color w:val="000000"/>
          <w:sz w:val="28"/>
        </w:rPr>
        <w:t>707.62</w:t>
      </w:r>
      <w:r>
        <w:rPr>
          <w:rFonts w:eastAsia="方正仿宋_GBK"/>
          <w:color w:val="000000"/>
          <w:sz w:val="28"/>
        </w:rPr>
        <w:t>万元，已按要求列入政府采购预算，详见政府采购预算表。</w:t>
      </w:r>
    </w:p>
    <w:p w:rsidR="00A37112" w:rsidRDefault="00844789">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37112">
        <w:trPr>
          <w:tblHeader/>
          <w:jc w:val="center"/>
        </w:trPr>
        <w:tc>
          <w:tcPr>
            <w:tcW w:w="7370" w:type="dxa"/>
            <w:tcBorders>
              <w:top w:val="single" w:sz="6" w:space="0" w:color="FFFFFF"/>
              <w:left w:val="single" w:sz="6" w:space="0" w:color="FFFFFF"/>
              <w:right w:val="single" w:sz="6" w:space="0" w:color="FFFFFF"/>
            </w:tcBorders>
            <w:vAlign w:val="center"/>
          </w:tcPr>
          <w:p w:rsidR="00A37112" w:rsidRDefault="00844789">
            <w:pPr>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453004</w:t>
            </w:r>
            <w:r>
              <w:rPr>
                <w:rFonts w:ascii="方正小标宋_GBK" w:eastAsia="方正小标宋_GBK" w:hAnsi="方正小标宋_GBK" w:cs="方正小标宋_GBK"/>
                <w:lang w:eastAsia="uk-UA"/>
              </w:rPr>
              <w:t>河北省文物考古研究院</w:t>
            </w:r>
          </w:p>
        </w:tc>
        <w:tc>
          <w:tcPr>
            <w:tcW w:w="5670" w:type="dxa"/>
            <w:gridSpan w:val="2"/>
            <w:tcBorders>
              <w:top w:val="single" w:sz="6" w:space="0" w:color="FFFFFF"/>
              <w:left w:val="single" w:sz="6" w:space="0" w:color="FFFFFF"/>
              <w:right w:val="single" w:sz="6" w:space="0" w:color="FFFFFF"/>
            </w:tcBorders>
            <w:vAlign w:val="center"/>
          </w:tcPr>
          <w:p w:rsidR="00A37112" w:rsidRDefault="00844789">
            <w:pPr>
              <w:jc w:val="right"/>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截止时间：</w:t>
            </w:r>
            <w:r>
              <w:rPr>
                <w:rFonts w:ascii="方正小标宋_GBK" w:eastAsia="方正小标宋_GBK" w:hAnsi="方正小标宋_GBK" w:cs="方正小标宋_GBK"/>
                <w:lang w:eastAsia="uk-UA"/>
              </w:rPr>
              <w:t>2021-12-31</w:t>
            </w:r>
          </w:p>
        </w:tc>
      </w:tr>
      <w:tr w:rsidR="00A37112">
        <w:trPr>
          <w:tblHeader/>
          <w:jc w:val="center"/>
        </w:trPr>
        <w:tc>
          <w:tcPr>
            <w:tcW w:w="7370"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lastRenderedPageBreak/>
              <w:t>项</w:t>
            </w:r>
            <w:r>
              <w:rPr>
                <w:rFonts w:ascii="方正书宋_GBK" w:eastAsia="方正书宋_GBK" w:hAnsi="方正书宋_GBK" w:cs="方正书宋_GBK"/>
                <w:b/>
                <w:sz w:val="21"/>
                <w:lang w:eastAsia="uk-UA"/>
              </w:rPr>
              <w:t xml:space="preserve">   </w:t>
            </w:r>
            <w:r>
              <w:rPr>
                <w:rFonts w:ascii="方正书宋_GBK" w:eastAsia="方正书宋_GBK" w:hAnsi="方正书宋_GBK" w:cs="方正书宋_GBK"/>
                <w:b/>
                <w:sz w:val="21"/>
                <w:lang w:eastAsia="uk-UA"/>
              </w:rPr>
              <w:t>目</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数量</w:t>
            </w:r>
          </w:p>
        </w:tc>
        <w:tc>
          <w:tcPr>
            <w:tcW w:w="2835" w:type="dxa"/>
            <w:vAlign w:val="center"/>
          </w:tcPr>
          <w:p w:rsidR="00A37112" w:rsidRDefault="00844789">
            <w:pPr>
              <w:jc w:val="center"/>
              <w:rPr>
                <w:rFonts w:ascii="方正书宋_GBK" w:eastAsia="方正书宋_GBK" w:hAnsi="方正书宋_GBK" w:cs="方正书宋_GBK"/>
                <w:b/>
                <w:sz w:val="21"/>
                <w:lang w:eastAsia="uk-UA"/>
              </w:rPr>
            </w:pPr>
            <w:r>
              <w:rPr>
                <w:rFonts w:ascii="方正书宋_GBK" w:eastAsia="方正书宋_GBK" w:hAnsi="方正书宋_GBK" w:cs="方正书宋_GBK"/>
                <w:b/>
                <w:sz w:val="21"/>
                <w:lang w:eastAsia="uk-UA"/>
              </w:rPr>
              <w:t>价值（金额单位：万元）</w:t>
            </w:r>
          </w:p>
        </w:tc>
      </w:tr>
      <w:tr w:rsidR="00A37112">
        <w:trPr>
          <w:jc w:val="center"/>
        </w:trPr>
        <w:tc>
          <w:tcPr>
            <w:tcW w:w="7370"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资产总额</w:t>
            </w:r>
          </w:p>
        </w:tc>
        <w:tc>
          <w:tcPr>
            <w:tcW w:w="2835" w:type="dxa"/>
            <w:vAlign w:val="center"/>
          </w:tcPr>
          <w:p w:rsidR="00A37112" w:rsidRDefault="00A37112">
            <w:pPr>
              <w:jc w:val="center"/>
              <w:rPr>
                <w:rFonts w:ascii="方正书宋_GBK" w:eastAsia="方正书宋_GBK" w:hAnsi="方正书宋_GBK" w:cs="方正书宋_GBK"/>
                <w:sz w:val="21"/>
                <w:lang w:eastAsia="uk-UA"/>
              </w:rPr>
            </w:pPr>
          </w:p>
        </w:tc>
        <w:tc>
          <w:tcPr>
            <w:tcW w:w="2835" w:type="dxa"/>
            <w:vAlign w:val="center"/>
          </w:tcPr>
          <w:p w:rsidR="00A37112" w:rsidRDefault="00844789">
            <w:pPr>
              <w:jc w:val="right"/>
              <w:rPr>
                <w:rFonts w:ascii="方正书宋_GBK" w:eastAsiaTheme="minorEastAsia" w:hAnsi="方正书宋_GBK" w:cs="方正书宋_GBK"/>
                <w:sz w:val="21"/>
              </w:rPr>
            </w:pPr>
            <w:r>
              <w:rPr>
                <w:rFonts w:ascii="方正书宋_GBK" w:eastAsiaTheme="minorEastAsia" w:hAnsi="方正书宋_GBK" w:cs="方正书宋_GBK" w:hint="eastAsia"/>
                <w:sz w:val="21"/>
              </w:rPr>
              <w:t>5817.42</w:t>
            </w:r>
          </w:p>
        </w:tc>
      </w:tr>
      <w:tr w:rsidR="00A37112">
        <w:trPr>
          <w:jc w:val="center"/>
        </w:trPr>
        <w:tc>
          <w:tcPr>
            <w:tcW w:w="7370"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w:t>
            </w:r>
            <w:r>
              <w:rPr>
                <w:rFonts w:ascii="方正书宋_GBK" w:eastAsia="方正书宋_GBK" w:hAnsi="方正书宋_GBK" w:cs="方正书宋_GBK"/>
                <w:sz w:val="21"/>
                <w:lang w:eastAsia="uk-UA"/>
              </w:rPr>
              <w:t>、房屋（平方米）</w:t>
            </w:r>
          </w:p>
        </w:tc>
        <w:tc>
          <w:tcPr>
            <w:tcW w:w="2835"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21232.23</w:t>
            </w:r>
          </w:p>
        </w:tc>
        <w:tc>
          <w:tcPr>
            <w:tcW w:w="2835"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3530.05</w:t>
            </w:r>
          </w:p>
        </w:tc>
      </w:tr>
      <w:tr w:rsidR="00A37112">
        <w:trPr>
          <w:jc w:val="center"/>
        </w:trPr>
        <w:tc>
          <w:tcPr>
            <w:tcW w:w="7370"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 xml:space="preserve">　　其中：办公用房（平方米）</w:t>
            </w:r>
          </w:p>
        </w:tc>
        <w:tc>
          <w:tcPr>
            <w:tcW w:w="2835"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625.52</w:t>
            </w:r>
          </w:p>
        </w:tc>
        <w:tc>
          <w:tcPr>
            <w:tcW w:w="2835"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70.76</w:t>
            </w:r>
          </w:p>
        </w:tc>
      </w:tr>
      <w:tr w:rsidR="00A37112">
        <w:trPr>
          <w:jc w:val="center"/>
        </w:trPr>
        <w:tc>
          <w:tcPr>
            <w:tcW w:w="7370"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r>
              <w:rPr>
                <w:rFonts w:ascii="方正书宋_GBK" w:eastAsia="方正书宋_GBK" w:hAnsi="方正书宋_GBK" w:cs="方正书宋_GBK"/>
                <w:sz w:val="21"/>
                <w:lang w:eastAsia="uk-UA"/>
              </w:rPr>
              <w:t>、车辆（台、辆）</w:t>
            </w:r>
          </w:p>
        </w:tc>
        <w:tc>
          <w:tcPr>
            <w:tcW w:w="2835"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2</w:t>
            </w:r>
          </w:p>
        </w:tc>
        <w:tc>
          <w:tcPr>
            <w:tcW w:w="2835"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37.23</w:t>
            </w:r>
          </w:p>
        </w:tc>
      </w:tr>
      <w:tr w:rsidR="00A37112">
        <w:trPr>
          <w:jc w:val="center"/>
        </w:trPr>
        <w:tc>
          <w:tcPr>
            <w:tcW w:w="7370"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3</w:t>
            </w:r>
            <w:r>
              <w:rPr>
                <w:rFonts w:ascii="方正书宋_GBK" w:eastAsia="方正书宋_GBK" w:hAnsi="方正书宋_GBK" w:cs="方正书宋_GBK"/>
                <w:sz w:val="21"/>
                <w:lang w:eastAsia="uk-UA"/>
              </w:rPr>
              <w:t>、单价在</w:t>
            </w:r>
            <w:r>
              <w:rPr>
                <w:rFonts w:ascii="方正书宋_GBK" w:eastAsia="方正书宋_GBK" w:hAnsi="方正书宋_GBK" w:cs="方正书宋_GBK"/>
                <w:sz w:val="21"/>
                <w:lang w:eastAsia="uk-UA"/>
              </w:rPr>
              <w:t>20</w:t>
            </w:r>
            <w:r>
              <w:rPr>
                <w:rFonts w:ascii="方正书宋_GBK" w:eastAsia="方正书宋_GBK" w:hAnsi="方正书宋_GBK" w:cs="方正书宋_GBK"/>
                <w:sz w:val="21"/>
                <w:lang w:eastAsia="uk-UA"/>
              </w:rPr>
              <w:t>万元以上的设备</w:t>
            </w:r>
          </w:p>
        </w:tc>
        <w:tc>
          <w:tcPr>
            <w:tcW w:w="2835"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10</w:t>
            </w:r>
          </w:p>
        </w:tc>
        <w:tc>
          <w:tcPr>
            <w:tcW w:w="2835"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462.93</w:t>
            </w:r>
          </w:p>
        </w:tc>
      </w:tr>
      <w:tr w:rsidR="00A37112">
        <w:trPr>
          <w:jc w:val="center"/>
        </w:trPr>
        <w:tc>
          <w:tcPr>
            <w:tcW w:w="7370" w:type="dxa"/>
            <w:vAlign w:val="center"/>
          </w:tcPr>
          <w:p w:rsidR="00A37112" w:rsidRDefault="00844789">
            <w:pP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w:t>
            </w:r>
            <w:r>
              <w:rPr>
                <w:rFonts w:ascii="方正书宋_GBK" w:eastAsia="方正书宋_GBK" w:hAnsi="方正书宋_GBK" w:cs="方正书宋_GBK"/>
                <w:sz w:val="21"/>
                <w:lang w:eastAsia="uk-UA"/>
              </w:rPr>
              <w:t>、其他固定资产</w:t>
            </w:r>
          </w:p>
        </w:tc>
        <w:tc>
          <w:tcPr>
            <w:tcW w:w="2835" w:type="dxa"/>
            <w:vAlign w:val="center"/>
          </w:tcPr>
          <w:p w:rsidR="00A37112" w:rsidRDefault="00844789">
            <w:pPr>
              <w:jc w:val="center"/>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4229</w:t>
            </w:r>
          </w:p>
        </w:tc>
        <w:tc>
          <w:tcPr>
            <w:tcW w:w="2835" w:type="dxa"/>
            <w:vAlign w:val="center"/>
          </w:tcPr>
          <w:p w:rsidR="00A37112" w:rsidRDefault="00844789">
            <w:pPr>
              <w:jc w:val="right"/>
              <w:rPr>
                <w:rFonts w:ascii="方正书宋_GBK" w:eastAsia="方正书宋_GBK" w:hAnsi="方正书宋_GBK" w:cs="方正书宋_GBK"/>
                <w:sz w:val="21"/>
                <w:lang w:eastAsia="uk-UA"/>
              </w:rPr>
            </w:pPr>
            <w:r>
              <w:rPr>
                <w:rFonts w:ascii="方正书宋_GBK" w:eastAsia="方正书宋_GBK" w:hAnsi="方正书宋_GBK" w:cs="方正书宋_GBK"/>
                <w:sz w:val="21"/>
                <w:lang w:eastAsia="uk-UA"/>
              </w:rPr>
              <w:t>1787.21</w:t>
            </w:r>
          </w:p>
        </w:tc>
      </w:tr>
    </w:tbl>
    <w:p w:rsidR="00A37112" w:rsidRDefault="00844789">
      <w:pPr>
        <w:ind w:firstLine="640"/>
      </w:pPr>
      <w:r>
        <w:rPr>
          <w:rFonts w:eastAsia="方正仿宋_GBK"/>
          <w:color w:val="000000"/>
          <w:sz w:val="32"/>
        </w:rPr>
        <w:t xml:space="preserve"> </w:t>
      </w:r>
    </w:p>
    <w:p w:rsidR="00A37112" w:rsidRDefault="00844789">
      <w:pPr>
        <w:spacing w:before="10" w:after="10"/>
        <w:ind w:firstLine="640"/>
        <w:outlineLvl w:val="5"/>
      </w:pPr>
      <w:r>
        <w:rPr>
          <w:rFonts w:ascii="黑体" w:eastAsia="黑体" w:hAnsi="黑体" w:cs="黑体"/>
          <w:color w:val="000000"/>
          <w:sz w:val="32"/>
        </w:rPr>
        <w:t>八、名词解释</w:t>
      </w:r>
    </w:p>
    <w:p w:rsidR="00A37112" w:rsidRDefault="0084478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A37112" w:rsidRDefault="0084478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37112" w:rsidRDefault="0084478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37112" w:rsidRDefault="0084478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37112" w:rsidRDefault="0084478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37112" w:rsidRDefault="0084478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37112" w:rsidRDefault="0084478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olor w:val="000000"/>
          <w:sz w:val="28"/>
        </w:rPr>
        <w:t>全奖励费用等支出；公务接待费反映单位按规定开支的各类公务接待（含外宾接待）支出。</w:t>
      </w:r>
    </w:p>
    <w:p w:rsidR="00A37112" w:rsidRDefault="00844789">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37112" w:rsidRDefault="0084478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37112" w:rsidRDefault="0084478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37112" w:rsidRDefault="00844789">
      <w:pPr>
        <w:spacing w:before="10" w:after="10"/>
        <w:ind w:firstLine="640"/>
        <w:outlineLvl w:val="5"/>
      </w:pPr>
      <w:r>
        <w:rPr>
          <w:rFonts w:ascii="黑体" w:eastAsia="黑体" w:hAnsi="黑体" w:cs="黑体"/>
          <w:color w:val="000000"/>
          <w:sz w:val="32"/>
        </w:rPr>
        <w:t>九、其他需要说明的事项</w:t>
      </w:r>
    </w:p>
    <w:p w:rsidR="00A37112" w:rsidRDefault="00844789">
      <w:r>
        <w:rPr>
          <w:rFonts w:eastAsia="方正仿宋_GBK"/>
          <w:color w:val="000000"/>
          <w:sz w:val="28"/>
        </w:rPr>
        <w:t>我单位无其他需要说</w:t>
      </w:r>
      <w:r>
        <w:rPr>
          <w:rFonts w:eastAsia="方正仿宋_GBK"/>
          <w:color w:val="000000"/>
          <w:sz w:val="28"/>
        </w:rPr>
        <w:t>明的事项。</w:t>
      </w: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p w:rsidR="00A37112" w:rsidRDefault="00A37112">
      <w:pPr>
        <w:outlineLvl w:val="4"/>
      </w:pPr>
    </w:p>
    <w:sectPr w:rsidR="00A37112">
      <w:footerReference w:type="default" r:id="rId1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89" w:rsidRDefault="00844789">
      <w:r>
        <w:separator/>
      </w:r>
    </w:p>
  </w:endnote>
  <w:endnote w:type="continuationSeparator" w:id="0">
    <w:p w:rsidR="00844789" w:rsidRDefault="0084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Times New Roman"/>
    <w:charset w:val="00"/>
    <w:family w:val="auto"/>
    <w:pitch w:val="default"/>
  </w:font>
  <w:font w:name="方正小标宋_GBK">
    <w:altName w:val="微软雅黑"/>
    <w:charset w:val="86"/>
    <w:family w:val="auto"/>
    <w:pitch w:val="default"/>
    <w:sig w:usb0="00000000" w:usb1="00000000" w:usb2="00000000" w:usb3="00000000" w:csb0="00040000" w:csb1="00000000"/>
  </w:font>
  <w:font w:name="方正书宋_GBK">
    <w:altName w:val="Arial Unicode MS"/>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237289"/>
    </w:sdtPr>
    <w:sdtEndPr/>
    <w:sdtContent>
      <w:p w:rsidR="00A37112" w:rsidRDefault="00844789">
        <w:pPr>
          <w:pStyle w:val="a4"/>
          <w:jc w:val="right"/>
        </w:pPr>
      </w:p>
    </w:sdtContent>
  </w:sdt>
  <w:p w:rsidR="00A37112" w:rsidRDefault="00A371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760036"/>
    </w:sdtPr>
    <w:sdtEndPr/>
    <w:sdtContent>
      <w:p w:rsidR="00A37112" w:rsidRDefault="00844789">
        <w:pPr>
          <w:pStyle w:val="a4"/>
          <w:jc w:val="right"/>
        </w:pPr>
        <w:r>
          <w:fldChar w:fldCharType="begin"/>
        </w:r>
        <w:r>
          <w:instrText>PAGE   \* MERGEFORMAT</w:instrText>
        </w:r>
        <w:r>
          <w:fldChar w:fldCharType="separate"/>
        </w:r>
        <w:r w:rsidR="00E659A8" w:rsidRPr="00E659A8">
          <w:rPr>
            <w:noProof/>
            <w:lang w:val="zh-CN"/>
          </w:rPr>
          <w:t>15</w:t>
        </w:r>
        <w:r>
          <w:fldChar w:fldCharType="end"/>
        </w:r>
      </w:p>
    </w:sdtContent>
  </w:sdt>
  <w:p w:rsidR="00A37112" w:rsidRDefault="00A3711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273624"/>
    </w:sdtPr>
    <w:sdtEndPr/>
    <w:sdtContent>
      <w:p w:rsidR="00A37112" w:rsidRDefault="00844789">
        <w:pPr>
          <w:pStyle w:val="a4"/>
          <w:jc w:val="right"/>
        </w:pPr>
        <w:r>
          <w:fldChar w:fldCharType="begin"/>
        </w:r>
        <w:r>
          <w:instrText>PAGE   \* MERGEFORMAT</w:instrText>
        </w:r>
        <w:r>
          <w:fldChar w:fldCharType="separate"/>
        </w:r>
        <w:r w:rsidR="00E659A8" w:rsidRPr="00E659A8">
          <w:rPr>
            <w:noProof/>
            <w:lang w:val="zh-CN"/>
          </w:rPr>
          <w:t>58</w:t>
        </w:r>
        <w:r>
          <w:fldChar w:fldCharType="end"/>
        </w:r>
      </w:p>
    </w:sdtContent>
  </w:sdt>
  <w:p w:rsidR="00A37112" w:rsidRDefault="00A371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89" w:rsidRDefault="00844789">
      <w:r>
        <w:separator/>
      </w:r>
    </w:p>
  </w:footnote>
  <w:footnote w:type="continuationSeparator" w:id="0">
    <w:p w:rsidR="00844789" w:rsidRDefault="00844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D1"/>
    <w:rsid w:val="FAD34850"/>
    <w:rsid w:val="00090D05"/>
    <w:rsid w:val="000A2844"/>
    <w:rsid w:val="000B5F47"/>
    <w:rsid w:val="00173E03"/>
    <w:rsid w:val="0025737B"/>
    <w:rsid w:val="002A2578"/>
    <w:rsid w:val="002C7E1F"/>
    <w:rsid w:val="00383F3C"/>
    <w:rsid w:val="003B74F6"/>
    <w:rsid w:val="0052330E"/>
    <w:rsid w:val="0056548D"/>
    <w:rsid w:val="006A19BE"/>
    <w:rsid w:val="006A498C"/>
    <w:rsid w:val="006B4B08"/>
    <w:rsid w:val="006D3F1B"/>
    <w:rsid w:val="007E1DE8"/>
    <w:rsid w:val="0082082F"/>
    <w:rsid w:val="008216AB"/>
    <w:rsid w:val="00844789"/>
    <w:rsid w:val="008E1B96"/>
    <w:rsid w:val="009060EA"/>
    <w:rsid w:val="00A13D18"/>
    <w:rsid w:val="00A37112"/>
    <w:rsid w:val="00A443D1"/>
    <w:rsid w:val="00A464B6"/>
    <w:rsid w:val="00AB5318"/>
    <w:rsid w:val="00B23C8F"/>
    <w:rsid w:val="00B52C94"/>
    <w:rsid w:val="00BE0621"/>
    <w:rsid w:val="00BE0F65"/>
    <w:rsid w:val="00BE17B0"/>
    <w:rsid w:val="00C25EBE"/>
    <w:rsid w:val="00CE08E2"/>
    <w:rsid w:val="00E659A8"/>
    <w:rsid w:val="00ED1519"/>
    <w:rsid w:val="00F1625F"/>
    <w:rsid w:val="00F40438"/>
    <w:rsid w:val="00F71FB0"/>
    <w:rsid w:val="00F76710"/>
    <w:rsid w:val="5DDF3BE4"/>
    <w:rsid w:val="79E9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rPr>
      <w:rFonts w:eastAsia="Times New Roman"/>
      <w:lang w:eastAsia="uk-UA"/>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
    <w:name w:val="toc 1"/>
    <w:basedOn w:val="a"/>
    <w:next w:val="a"/>
    <w:unhideWhenUsed/>
    <w:qFormat/>
    <w:pPr>
      <w:spacing w:before="120" w:after="100" w:afterAutospacing="1"/>
      <w:ind w:firstLine="560"/>
    </w:pPr>
    <w:rPr>
      <w:rFonts w:eastAsia="方正仿宋_GBK"/>
      <w:color w:val="000000"/>
      <w:sz w:val="28"/>
      <w:szCs w:val="28"/>
    </w:rPr>
  </w:style>
  <w:style w:type="paragraph" w:styleId="4">
    <w:name w:val="toc 4"/>
    <w:basedOn w:val="a"/>
    <w:next w:val="a"/>
    <w:qFormat/>
    <w:pPr>
      <w:ind w:left="720"/>
    </w:pPr>
    <w:rPr>
      <w:rFonts w:eastAsia="Times New Roman"/>
      <w:lang w:eastAsia="uk-UA"/>
    </w:rPr>
  </w:style>
  <w:style w:type="paragraph" w:styleId="2">
    <w:name w:val="toc 2"/>
    <w:basedOn w:val="a"/>
    <w:next w:val="a"/>
    <w:qFormat/>
    <w:pPr>
      <w:ind w:left="240"/>
    </w:pPr>
    <w:rPr>
      <w:rFonts w:eastAsia="Times New Roman"/>
      <w:lang w:eastAsia="uk-UA"/>
    </w:rPr>
  </w:style>
  <w:style w:type="character" w:styleId="a6">
    <w:name w:val="Hyperlink"/>
    <w:basedOn w:val="a0"/>
    <w:uiPriority w:val="99"/>
    <w:unhideWhenUsed/>
    <w:qFormat/>
    <w:rPr>
      <w:color w:val="0000FF"/>
      <w:u w:val="single"/>
    </w:rPr>
  </w:style>
  <w:style w:type="table" w:styleId="a7">
    <w:name w:val="Table Grid"/>
    <w:basedOn w:val="a1"/>
    <w:qFormat/>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22">
    <w:name w:val="单元格样式22"/>
    <w:basedOn w:val="a"/>
    <w:qFormat/>
    <w:pPr>
      <w:jc w:val="right"/>
    </w:pPr>
    <w:rPr>
      <w:rFonts w:ascii="方正小标宋_GBK" w:eastAsia="方正小标宋_GBK" w:hAnsi="方正小标宋_GBK" w:cs="方正小标宋_GBK"/>
      <w:lang w:eastAsia="uk-UA"/>
    </w:rPr>
  </w:style>
  <w:style w:type="paragraph" w:customStyle="1" w:styleId="21">
    <w:name w:val="单元格样式21"/>
    <w:basedOn w:val="a"/>
    <w:qFormat/>
    <w:pPr>
      <w:jc w:val="center"/>
    </w:pPr>
    <w:rPr>
      <w:rFonts w:ascii="方正小标宋_GBK" w:eastAsia="方正小标宋_GBK" w:hAnsi="方正小标宋_GBK" w:cs="方正小标宋_GBK"/>
      <w:lang w:eastAsia="uk-UA"/>
    </w:rPr>
  </w:style>
  <w:style w:type="paragraph" w:customStyle="1" w:styleId="20">
    <w:name w:val="单元格样式20"/>
    <w:basedOn w:val="a"/>
    <w:qFormat/>
    <w:rPr>
      <w:rFonts w:ascii="方正小标宋_GBK" w:eastAsia="方正小标宋_GBK" w:hAnsi="方正小标宋_GBK" w:cs="方正小标宋_GBK"/>
      <w:lang w:eastAsia="uk-UA"/>
    </w:rPr>
  </w:style>
  <w:style w:type="paragraph" w:customStyle="1" w:styleId="10">
    <w:name w:val="单元格样式1"/>
    <w:basedOn w:val="a"/>
    <w:qFormat/>
    <w:pPr>
      <w:jc w:val="center"/>
    </w:pPr>
    <w:rPr>
      <w:rFonts w:ascii="方正书宋_GBK" w:eastAsia="方正书宋_GBK" w:hAnsi="方正书宋_GBK" w:cs="方正书宋_GBK"/>
      <w:b/>
      <w:sz w:val="21"/>
      <w:lang w:eastAsia="uk-UA"/>
    </w:rPr>
  </w:style>
  <w:style w:type="paragraph" w:customStyle="1" w:styleId="40">
    <w:name w:val="单元格样式4"/>
    <w:basedOn w:val="a"/>
    <w:qFormat/>
    <w:pPr>
      <w:jc w:val="right"/>
    </w:pPr>
    <w:rPr>
      <w:rFonts w:ascii="方正书宋_GBK" w:eastAsia="方正书宋_GBK" w:hAnsi="方正书宋_GBK" w:cs="方正书宋_GBK"/>
      <w:sz w:val="21"/>
      <w:lang w:eastAsia="uk-UA"/>
    </w:rPr>
  </w:style>
  <w:style w:type="paragraph" w:customStyle="1" w:styleId="23">
    <w:name w:val="单元格样式2"/>
    <w:basedOn w:val="a"/>
    <w:qFormat/>
    <w:rPr>
      <w:rFonts w:ascii="方正书宋_GBK" w:eastAsia="方正书宋_GBK" w:hAnsi="方正书宋_GBK" w:cs="方正书宋_GBK"/>
      <w:sz w:val="21"/>
      <w:lang w:eastAsia="uk-UA"/>
    </w:rPr>
  </w:style>
  <w:style w:type="paragraph" w:customStyle="1" w:styleId="30">
    <w:name w:val="单元格样式3"/>
    <w:basedOn w:val="a"/>
    <w:qFormat/>
    <w:pPr>
      <w:jc w:val="center"/>
    </w:pPr>
    <w:rPr>
      <w:rFonts w:ascii="方正书宋_GBK" w:eastAsia="方正书宋_GBK" w:hAnsi="方正书宋_GBK" w:cs="方正书宋_GBK"/>
      <w:sz w:val="21"/>
      <w:lang w:eastAsia="uk-UA"/>
    </w:rPr>
  </w:style>
  <w:style w:type="paragraph" w:customStyle="1" w:styleId="6">
    <w:name w:val="单元格样式6"/>
    <w:basedOn w:val="a"/>
    <w:qFormat/>
    <w:pPr>
      <w:jc w:val="center"/>
    </w:pPr>
    <w:rPr>
      <w:rFonts w:ascii="方正书宋_GBK" w:eastAsia="方正书宋_GBK" w:hAnsi="方正书宋_GBK" w:cs="方正书宋_GBK"/>
      <w:b/>
      <w:sz w:val="21"/>
      <w:lang w:eastAsia="uk-UA"/>
    </w:rPr>
  </w:style>
  <w:style w:type="paragraph" w:customStyle="1" w:styleId="7">
    <w:name w:val="单元格样式7"/>
    <w:basedOn w:val="a"/>
    <w:qFormat/>
    <w:pPr>
      <w:jc w:val="right"/>
    </w:pPr>
    <w:rPr>
      <w:rFonts w:ascii="方正书宋_GBK" w:eastAsia="方正书宋_GBK" w:hAnsi="方正书宋_GBK" w:cs="方正书宋_GBK"/>
      <w:b/>
      <w:sz w:val="21"/>
      <w:lang w:eastAsia="uk-UA"/>
    </w:rPr>
  </w:style>
  <w:style w:type="paragraph" w:customStyle="1" w:styleId="5">
    <w:name w:val="单元格样式5"/>
    <w:basedOn w:val="a"/>
    <w:qFormat/>
    <w:rPr>
      <w:rFonts w:ascii="方正书宋_GBK" w:eastAsia="方正书宋_GBK" w:hAnsi="方正书宋_GBK" w:cs="方正书宋_GBK"/>
      <w:b/>
      <w:sz w:val="21"/>
      <w:lang w:eastAsia="uk-UA"/>
    </w:rPr>
  </w:style>
  <w:style w:type="paragraph" w:customStyle="1" w:styleId="-">
    <w:name w:val="插入文本样式-插入部门职责文件"/>
    <w:basedOn w:val="a"/>
    <w:qFormat/>
    <w:pPr>
      <w:spacing w:line="500" w:lineRule="exact"/>
      <w:ind w:firstLine="560"/>
    </w:pPr>
    <w:rPr>
      <w:rFonts w:eastAsia="方正仿宋_GBK"/>
      <w:sz w:val="28"/>
      <w:lang w:eastAsia="uk-UA"/>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lang w:eastAsia="uk-UA"/>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lang w:eastAsia="uk-UA"/>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lang w:eastAsia="uk-UA"/>
    </w:rPr>
  </w:style>
  <w:style w:type="paragraph" w:customStyle="1" w:styleId="-3">
    <w:name w:val="插入文本样式-插入总体目标文件"/>
    <w:basedOn w:val="a"/>
    <w:qFormat/>
    <w:pPr>
      <w:spacing w:line="500" w:lineRule="exact"/>
      <w:ind w:firstLine="560"/>
    </w:pPr>
    <w:rPr>
      <w:rFonts w:eastAsia="方正仿宋_GBK"/>
      <w:sz w:val="28"/>
      <w:lang w:eastAsia="uk-UA"/>
    </w:rPr>
  </w:style>
  <w:style w:type="paragraph" w:customStyle="1" w:styleId="-4">
    <w:name w:val="插入文本样式-插入职责分类绩效目标文件"/>
    <w:basedOn w:val="a"/>
    <w:qFormat/>
    <w:pPr>
      <w:spacing w:line="500" w:lineRule="exact"/>
      <w:ind w:firstLine="560"/>
    </w:pPr>
    <w:rPr>
      <w:rFonts w:eastAsia="方正仿宋_GBK"/>
      <w:sz w:val="28"/>
      <w:lang w:eastAsia="uk-UA"/>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lang w:eastAsia="uk-UA"/>
    </w:rPr>
  </w:style>
  <w:style w:type="paragraph" w:customStyle="1" w:styleId="Normald81c933b-fccf-4410-a2b7-52834b7b615f">
    <w:name w:val="Normal_d81c933b-fccf-4410-a2b7-52834b7b615f"/>
    <w:qFormat/>
    <w:rPr>
      <w:rFonts w:ascii="Times New Roman" w:eastAsia="Times New Roman" w:hAnsi="Times New Roman" w:cs="Times New Roman"/>
      <w:sz w:val="24"/>
      <w:szCs w:val="24"/>
      <w:lang w:eastAsia="uk-UA"/>
    </w:rPr>
  </w:style>
  <w:style w:type="paragraph" w:customStyle="1" w:styleId="1102f0b5e-1722-4290-a430-fc539f6e724e">
    <w:name w:val="单元格样式1_102f0b5e-1722-4290-a430-fc539f6e724e"/>
    <w:basedOn w:val="a"/>
    <w:qFormat/>
    <w:pPr>
      <w:jc w:val="center"/>
    </w:pPr>
    <w:rPr>
      <w:rFonts w:ascii="方正书宋_GBK" w:eastAsia="方正书宋_GBK" w:hAnsi="方正书宋_GBK" w:cs="方正书宋_GBK"/>
      <w:b/>
      <w:sz w:val="21"/>
      <w:lang w:eastAsia="uk-UA"/>
    </w:rPr>
  </w:style>
  <w:style w:type="paragraph" w:customStyle="1" w:styleId="2325f5e1d-34b4-486d-acaf-5c44411a44e6">
    <w:name w:val="单元格样式2_325f5e1d-34b4-486d-acaf-5c44411a44e6"/>
    <w:basedOn w:val="a"/>
    <w:qFormat/>
    <w:rPr>
      <w:rFonts w:ascii="方正书宋_GBK" w:eastAsia="方正书宋_GBK" w:hAnsi="方正书宋_GBK" w:cs="方正书宋_GBK"/>
      <w:sz w:val="21"/>
      <w:lang w:eastAsia="uk-UA"/>
    </w:rPr>
  </w:style>
  <w:style w:type="paragraph" w:customStyle="1" w:styleId="3e792d0bb-6cf8-48a8-a4b6-189e8b36ffa9">
    <w:name w:val="单元格样式3_e792d0bb-6cf8-48a8-a4b6-189e8b36ffa9"/>
    <w:basedOn w:val="a"/>
    <w:qFormat/>
    <w:pPr>
      <w:jc w:val="center"/>
    </w:pPr>
    <w:rPr>
      <w:rFonts w:ascii="方正书宋_GBK" w:eastAsia="方正书宋_GBK" w:hAnsi="方正书宋_GBK" w:cs="方正书宋_GBK"/>
      <w:sz w:val="21"/>
      <w:lang w:eastAsia="uk-UA"/>
    </w:rPr>
  </w:style>
  <w:style w:type="paragraph" w:customStyle="1" w:styleId="230">
    <w:name w:val="单元格样式23"/>
    <w:basedOn w:val="a"/>
    <w:qFormat/>
    <w:pPr>
      <w:jc w:val="right"/>
    </w:pPr>
    <w:rPr>
      <w:rFonts w:ascii="方正书宋_GBK" w:eastAsia="方正书宋_GBK" w:hAnsi="方正书宋_GBK" w:cs="方正书宋_GBK"/>
      <w:lang w:eastAsia="uk-UA"/>
    </w:rPr>
  </w:style>
  <w:style w:type="paragraph" w:customStyle="1" w:styleId="-6">
    <w:name w:val="插入文本样式-插入单位职责文件"/>
    <w:basedOn w:val="a"/>
    <w:qFormat/>
    <w:pPr>
      <w:spacing w:line="500" w:lineRule="exact"/>
      <w:ind w:firstLine="560"/>
    </w:pPr>
    <w:rPr>
      <w:rFonts w:eastAsia="方正仿宋_GBK"/>
      <w:sz w:val="28"/>
      <w:lang w:eastAsia="uk-UA"/>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lang w:eastAsia="uk-UA"/>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lang w:eastAsia="uk-UA"/>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lang w:eastAsia="uk-UA"/>
    </w:rPr>
  </w:style>
  <w:style w:type="paragraph" w:customStyle="1" w:styleId="11">
    <w:name w:val="正文1"/>
    <w:pPr>
      <w:jc w:val="both"/>
    </w:pPr>
    <w:rPr>
      <w:rFonts w:ascii="Times New Roman" w:eastAsia="宋体" w:hAnsi="Times New Roman" w:cs="Times New Roman"/>
      <w:kern w:val="2"/>
      <w:sz w:val="21"/>
      <w:szCs w:val="21"/>
    </w:rPr>
  </w:style>
  <w:style w:type="paragraph" w:customStyle="1" w:styleId="24">
    <w:name w:val="正文2"/>
    <w:pPr>
      <w:jc w:val="both"/>
    </w:pPr>
    <w:rPr>
      <w:rFonts w:ascii="Times New Roman" w:eastAsia="宋体" w:hAnsi="Times New Roman" w:cs="Times New Roman"/>
      <w:kern w:val="2"/>
      <w:sz w:val="21"/>
      <w:szCs w:val="21"/>
    </w:rPr>
  </w:style>
  <w:style w:type="character" w:customStyle="1" w:styleId="Char">
    <w:name w:val="批注框文本 Char"/>
    <w:basedOn w:val="a0"/>
    <w:link w:val="a3"/>
    <w:uiPriority w:val="99"/>
    <w:semiHidden/>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rPr>
      <w:rFonts w:eastAsia="Times New Roman"/>
      <w:lang w:eastAsia="uk-UA"/>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
    <w:name w:val="toc 1"/>
    <w:basedOn w:val="a"/>
    <w:next w:val="a"/>
    <w:unhideWhenUsed/>
    <w:qFormat/>
    <w:pPr>
      <w:spacing w:before="120" w:after="100" w:afterAutospacing="1"/>
      <w:ind w:firstLine="560"/>
    </w:pPr>
    <w:rPr>
      <w:rFonts w:eastAsia="方正仿宋_GBK"/>
      <w:color w:val="000000"/>
      <w:sz w:val="28"/>
      <w:szCs w:val="28"/>
    </w:rPr>
  </w:style>
  <w:style w:type="paragraph" w:styleId="4">
    <w:name w:val="toc 4"/>
    <w:basedOn w:val="a"/>
    <w:next w:val="a"/>
    <w:qFormat/>
    <w:pPr>
      <w:ind w:left="720"/>
    </w:pPr>
    <w:rPr>
      <w:rFonts w:eastAsia="Times New Roman"/>
      <w:lang w:eastAsia="uk-UA"/>
    </w:rPr>
  </w:style>
  <w:style w:type="paragraph" w:styleId="2">
    <w:name w:val="toc 2"/>
    <w:basedOn w:val="a"/>
    <w:next w:val="a"/>
    <w:qFormat/>
    <w:pPr>
      <w:ind w:left="240"/>
    </w:pPr>
    <w:rPr>
      <w:rFonts w:eastAsia="Times New Roman"/>
      <w:lang w:eastAsia="uk-UA"/>
    </w:rPr>
  </w:style>
  <w:style w:type="character" w:styleId="a6">
    <w:name w:val="Hyperlink"/>
    <w:basedOn w:val="a0"/>
    <w:uiPriority w:val="99"/>
    <w:unhideWhenUsed/>
    <w:qFormat/>
    <w:rPr>
      <w:color w:val="0000FF"/>
      <w:u w:val="single"/>
    </w:rPr>
  </w:style>
  <w:style w:type="table" w:styleId="a7">
    <w:name w:val="Table Grid"/>
    <w:basedOn w:val="a1"/>
    <w:qFormat/>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22">
    <w:name w:val="单元格样式22"/>
    <w:basedOn w:val="a"/>
    <w:qFormat/>
    <w:pPr>
      <w:jc w:val="right"/>
    </w:pPr>
    <w:rPr>
      <w:rFonts w:ascii="方正小标宋_GBK" w:eastAsia="方正小标宋_GBK" w:hAnsi="方正小标宋_GBK" w:cs="方正小标宋_GBK"/>
      <w:lang w:eastAsia="uk-UA"/>
    </w:rPr>
  </w:style>
  <w:style w:type="paragraph" w:customStyle="1" w:styleId="21">
    <w:name w:val="单元格样式21"/>
    <w:basedOn w:val="a"/>
    <w:qFormat/>
    <w:pPr>
      <w:jc w:val="center"/>
    </w:pPr>
    <w:rPr>
      <w:rFonts w:ascii="方正小标宋_GBK" w:eastAsia="方正小标宋_GBK" w:hAnsi="方正小标宋_GBK" w:cs="方正小标宋_GBK"/>
      <w:lang w:eastAsia="uk-UA"/>
    </w:rPr>
  </w:style>
  <w:style w:type="paragraph" w:customStyle="1" w:styleId="20">
    <w:name w:val="单元格样式20"/>
    <w:basedOn w:val="a"/>
    <w:qFormat/>
    <w:rPr>
      <w:rFonts w:ascii="方正小标宋_GBK" w:eastAsia="方正小标宋_GBK" w:hAnsi="方正小标宋_GBK" w:cs="方正小标宋_GBK"/>
      <w:lang w:eastAsia="uk-UA"/>
    </w:rPr>
  </w:style>
  <w:style w:type="paragraph" w:customStyle="1" w:styleId="10">
    <w:name w:val="单元格样式1"/>
    <w:basedOn w:val="a"/>
    <w:qFormat/>
    <w:pPr>
      <w:jc w:val="center"/>
    </w:pPr>
    <w:rPr>
      <w:rFonts w:ascii="方正书宋_GBK" w:eastAsia="方正书宋_GBK" w:hAnsi="方正书宋_GBK" w:cs="方正书宋_GBK"/>
      <w:b/>
      <w:sz w:val="21"/>
      <w:lang w:eastAsia="uk-UA"/>
    </w:rPr>
  </w:style>
  <w:style w:type="paragraph" w:customStyle="1" w:styleId="40">
    <w:name w:val="单元格样式4"/>
    <w:basedOn w:val="a"/>
    <w:qFormat/>
    <w:pPr>
      <w:jc w:val="right"/>
    </w:pPr>
    <w:rPr>
      <w:rFonts w:ascii="方正书宋_GBK" w:eastAsia="方正书宋_GBK" w:hAnsi="方正书宋_GBK" w:cs="方正书宋_GBK"/>
      <w:sz w:val="21"/>
      <w:lang w:eastAsia="uk-UA"/>
    </w:rPr>
  </w:style>
  <w:style w:type="paragraph" w:customStyle="1" w:styleId="23">
    <w:name w:val="单元格样式2"/>
    <w:basedOn w:val="a"/>
    <w:qFormat/>
    <w:rPr>
      <w:rFonts w:ascii="方正书宋_GBK" w:eastAsia="方正书宋_GBK" w:hAnsi="方正书宋_GBK" w:cs="方正书宋_GBK"/>
      <w:sz w:val="21"/>
      <w:lang w:eastAsia="uk-UA"/>
    </w:rPr>
  </w:style>
  <w:style w:type="paragraph" w:customStyle="1" w:styleId="30">
    <w:name w:val="单元格样式3"/>
    <w:basedOn w:val="a"/>
    <w:qFormat/>
    <w:pPr>
      <w:jc w:val="center"/>
    </w:pPr>
    <w:rPr>
      <w:rFonts w:ascii="方正书宋_GBK" w:eastAsia="方正书宋_GBK" w:hAnsi="方正书宋_GBK" w:cs="方正书宋_GBK"/>
      <w:sz w:val="21"/>
      <w:lang w:eastAsia="uk-UA"/>
    </w:rPr>
  </w:style>
  <w:style w:type="paragraph" w:customStyle="1" w:styleId="6">
    <w:name w:val="单元格样式6"/>
    <w:basedOn w:val="a"/>
    <w:qFormat/>
    <w:pPr>
      <w:jc w:val="center"/>
    </w:pPr>
    <w:rPr>
      <w:rFonts w:ascii="方正书宋_GBK" w:eastAsia="方正书宋_GBK" w:hAnsi="方正书宋_GBK" w:cs="方正书宋_GBK"/>
      <w:b/>
      <w:sz w:val="21"/>
      <w:lang w:eastAsia="uk-UA"/>
    </w:rPr>
  </w:style>
  <w:style w:type="paragraph" w:customStyle="1" w:styleId="7">
    <w:name w:val="单元格样式7"/>
    <w:basedOn w:val="a"/>
    <w:qFormat/>
    <w:pPr>
      <w:jc w:val="right"/>
    </w:pPr>
    <w:rPr>
      <w:rFonts w:ascii="方正书宋_GBK" w:eastAsia="方正书宋_GBK" w:hAnsi="方正书宋_GBK" w:cs="方正书宋_GBK"/>
      <w:b/>
      <w:sz w:val="21"/>
      <w:lang w:eastAsia="uk-UA"/>
    </w:rPr>
  </w:style>
  <w:style w:type="paragraph" w:customStyle="1" w:styleId="5">
    <w:name w:val="单元格样式5"/>
    <w:basedOn w:val="a"/>
    <w:qFormat/>
    <w:rPr>
      <w:rFonts w:ascii="方正书宋_GBK" w:eastAsia="方正书宋_GBK" w:hAnsi="方正书宋_GBK" w:cs="方正书宋_GBK"/>
      <w:b/>
      <w:sz w:val="21"/>
      <w:lang w:eastAsia="uk-UA"/>
    </w:rPr>
  </w:style>
  <w:style w:type="paragraph" w:customStyle="1" w:styleId="-">
    <w:name w:val="插入文本样式-插入部门职责文件"/>
    <w:basedOn w:val="a"/>
    <w:qFormat/>
    <w:pPr>
      <w:spacing w:line="500" w:lineRule="exact"/>
      <w:ind w:firstLine="560"/>
    </w:pPr>
    <w:rPr>
      <w:rFonts w:eastAsia="方正仿宋_GBK"/>
      <w:sz w:val="28"/>
      <w:lang w:eastAsia="uk-UA"/>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lang w:eastAsia="uk-UA"/>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lang w:eastAsia="uk-UA"/>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lang w:eastAsia="uk-UA"/>
    </w:rPr>
  </w:style>
  <w:style w:type="paragraph" w:customStyle="1" w:styleId="-3">
    <w:name w:val="插入文本样式-插入总体目标文件"/>
    <w:basedOn w:val="a"/>
    <w:qFormat/>
    <w:pPr>
      <w:spacing w:line="500" w:lineRule="exact"/>
      <w:ind w:firstLine="560"/>
    </w:pPr>
    <w:rPr>
      <w:rFonts w:eastAsia="方正仿宋_GBK"/>
      <w:sz w:val="28"/>
      <w:lang w:eastAsia="uk-UA"/>
    </w:rPr>
  </w:style>
  <w:style w:type="paragraph" w:customStyle="1" w:styleId="-4">
    <w:name w:val="插入文本样式-插入职责分类绩效目标文件"/>
    <w:basedOn w:val="a"/>
    <w:qFormat/>
    <w:pPr>
      <w:spacing w:line="500" w:lineRule="exact"/>
      <w:ind w:firstLine="560"/>
    </w:pPr>
    <w:rPr>
      <w:rFonts w:eastAsia="方正仿宋_GBK"/>
      <w:sz w:val="28"/>
      <w:lang w:eastAsia="uk-UA"/>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lang w:eastAsia="uk-UA"/>
    </w:rPr>
  </w:style>
  <w:style w:type="paragraph" w:customStyle="1" w:styleId="Normald81c933b-fccf-4410-a2b7-52834b7b615f">
    <w:name w:val="Normal_d81c933b-fccf-4410-a2b7-52834b7b615f"/>
    <w:qFormat/>
    <w:rPr>
      <w:rFonts w:ascii="Times New Roman" w:eastAsia="Times New Roman" w:hAnsi="Times New Roman" w:cs="Times New Roman"/>
      <w:sz w:val="24"/>
      <w:szCs w:val="24"/>
      <w:lang w:eastAsia="uk-UA"/>
    </w:rPr>
  </w:style>
  <w:style w:type="paragraph" w:customStyle="1" w:styleId="1102f0b5e-1722-4290-a430-fc539f6e724e">
    <w:name w:val="单元格样式1_102f0b5e-1722-4290-a430-fc539f6e724e"/>
    <w:basedOn w:val="a"/>
    <w:qFormat/>
    <w:pPr>
      <w:jc w:val="center"/>
    </w:pPr>
    <w:rPr>
      <w:rFonts w:ascii="方正书宋_GBK" w:eastAsia="方正书宋_GBK" w:hAnsi="方正书宋_GBK" w:cs="方正书宋_GBK"/>
      <w:b/>
      <w:sz w:val="21"/>
      <w:lang w:eastAsia="uk-UA"/>
    </w:rPr>
  </w:style>
  <w:style w:type="paragraph" w:customStyle="1" w:styleId="2325f5e1d-34b4-486d-acaf-5c44411a44e6">
    <w:name w:val="单元格样式2_325f5e1d-34b4-486d-acaf-5c44411a44e6"/>
    <w:basedOn w:val="a"/>
    <w:qFormat/>
    <w:rPr>
      <w:rFonts w:ascii="方正书宋_GBK" w:eastAsia="方正书宋_GBK" w:hAnsi="方正书宋_GBK" w:cs="方正书宋_GBK"/>
      <w:sz w:val="21"/>
      <w:lang w:eastAsia="uk-UA"/>
    </w:rPr>
  </w:style>
  <w:style w:type="paragraph" w:customStyle="1" w:styleId="3e792d0bb-6cf8-48a8-a4b6-189e8b36ffa9">
    <w:name w:val="单元格样式3_e792d0bb-6cf8-48a8-a4b6-189e8b36ffa9"/>
    <w:basedOn w:val="a"/>
    <w:qFormat/>
    <w:pPr>
      <w:jc w:val="center"/>
    </w:pPr>
    <w:rPr>
      <w:rFonts w:ascii="方正书宋_GBK" w:eastAsia="方正书宋_GBK" w:hAnsi="方正书宋_GBK" w:cs="方正书宋_GBK"/>
      <w:sz w:val="21"/>
      <w:lang w:eastAsia="uk-UA"/>
    </w:rPr>
  </w:style>
  <w:style w:type="paragraph" w:customStyle="1" w:styleId="230">
    <w:name w:val="单元格样式23"/>
    <w:basedOn w:val="a"/>
    <w:qFormat/>
    <w:pPr>
      <w:jc w:val="right"/>
    </w:pPr>
    <w:rPr>
      <w:rFonts w:ascii="方正书宋_GBK" w:eastAsia="方正书宋_GBK" w:hAnsi="方正书宋_GBK" w:cs="方正书宋_GBK"/>
      <w:lang w:eastAsia="uk-UA"/>
    </w:rPr>
  </w:style>
  <w:style w:type="paragraph" w:customStyle="1" w:styleId="-6">
    <w:name w:val="插入文本样式-插入单位职责文件"/>
    <w:basedOn w:val="a"/>
    <w:qFormat/>
    <w:pPr>
      <w:spacing w:line="500" w:lineRule="exact"/>
      <w:ind w:firstLine="560"/>
    </w:pPr>
    <w:rPr>
      <w:rFonts w:eastAsia="方正仿宋_GBK"/>
      <w:sz w:val="28"/>
      <w:lang w:eastAsia="uk-UA"/>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lang w:eastAsia="uk-UA"/>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lang w:eastAsia="uk-UA"/>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lang w:eastAsia="uk-UA"/>
    </w:rPr>
  </w:style>
  <w:style w:type="paragraph" w:customStyle="1" w:styleId="11">
    <w:name w:val="正文1"/>
    <w:pPr>
      <w:jc w:val="both"/>
    </w:pPr>
    <w:rPr>
      <w:rFonts w:ascii="Times New Roman" w:eastAsia="宋体" w:hAnsi="Times New Roman" w:cs="Times New Roman"/>
      <w:kern w:val="2"/>
      <w:sz w:val="21"/>
      <w:szCs w:val="21"/>
    </w:rPr>
  </w:style>
  <w:style w:type="paragraph" w:customStyle="1" w:styleId="24">
    <w:name w:val="正文2"/>
    <w:pPr>
      <w:jc w:val="both"/>
    </w:pPr>
    <w:rPr>
      <w:rFonts w:ascii="Times New Roman" w:eastAsia="宋体" w:hAnsi="Times New Roman" w:cs="Times New Roman"/>
      <w:kern w:val="2"/>
      <w:sz w:val="21"/>
      <w:szCs w:val="21"/>
    </w:rPr>
  </w:style>
  <w:style w:type="character" w:customStyle="1" w:styleId="Char">
    <w:name w:val="批注框文本 Char"/>
    <w:basedOn w:val="a0"/>
    <w:link w:val="a3"/>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4594</Words>
  <Characters>26190</Characters>
  <Application>Microsoft Office Word</Application>
  <DocSecurity>0</DocSecurity>
  <Lines>218</Lines>
  <Paragraphs>61</Paragraphs>
  <ScaleCrop>false</ScaleCrop>
  <Company>神州网信技术有限公司</Company>
  <LinksUpToDate>false</LinksUpToDate>
  <CharactersWithSpaces>30723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cp:lastPrinted>2022-01-25T03:20:00Z</cp:lastPrinted>
  <dcterms:created xsi:type="dcterms:W3CDTF">2022-01-25T01:01:00Z</dcterms:created>
  <dcterms:modified xsi:type="dcterms:W3CDTF">2024-01-18T08:35:00Z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