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申报评审</w:t>
      </w:r>
      <w:r>
        <w:rPr>
          <w:rFonts w:hint="eastAsia" w:ascii="黑体" w:eastAsia="黑体"/>
          <w:sz w:val="30"/>
          <w:szCs w:val="30"/>
          <w:lang w:val="en-US" w:eastAsia="zh-CN"/>
        </w:rPr>
        <w:t>文博</w:t>
      </w:r>
      <w:r>
        <w:rPr>
          <w:rFonts w:hint="eastAsia" w:ascii="黑体" w:eastAsia="黑体"/>
          <w:sz w:val="30"/>
          <w:szCs w:val="30"/>
        </w:rPr>
        <w:t>系列</w:t>
      </w:r>
      <w:r>
        <w:rPr>
          <w:rFonts w:hint="eastAsia" w:ascii="黑体" w:eastAsia="黑体"/>
          <w:sz w:val="30"/>
          <w:szCs w:val="30"/>
          <w:lang w:val="en-US" w:eastAsia="zh-CN"/>
        </w:rPr>
        <w:t>考古</w:t>
      </w:r>
      <w:r>
        <w:rPr>
          <w:rFonts w:hint="eastAsia" w:ascii="黑体" w:eastAsia="黑体"/>
          <w:sz w:val="30"/>
          <w:szCs w:val="30"/>
        </w:rPr>
        <w:t>专业技术职务任职资格情况一览表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/>
          <w:sz w:val="24"/>
          <w:u w:val="single"/>
        </w:rPr>
        <w:t>省文化和旅游厅</w:t>
      </w:r>
      <w:r>
        <w:rPr>
          <w:rFonts w:hint="eastAsia" w:ascii="宋体" w:hAnsi="宋体"/>
          <w:sz w:val="24"/>
        </w:rPr>
        <w:t xml:space="preserve"> 单位：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河北省文物考古研究院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420"/>
        <w:gridCol w:w="1050"/>
        <w:gridCol w:w="315"/>
        <w:gridCol w:w="445"/>
        <w:gridCol w:w="500"/>
        <w:gridCol w:w="525"/>
        <w:gridCol w:w="567"/>
        <w:gridCol w:w="5"/>
        <w:gridCol w:w="163"/>
        <w:gridCol w:w="840"/>
        <w:gridCol w:w="735"/>
        <w:gridCol w:w="64"/>
        <w:gridCol w:w="1091"/>
        <w:gridCol w:w="925"/>
        <w:gridCol w:w="335"/>
        <w:gridCol w:w="405"/>
        <w:gridCol w:w="4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65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韩金秋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1981.07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2010.01</w:t>
            </w:r>
          </w:p>
        </w:tc>
        <w:tc>
          <w:tcPr>
            <w:tcW w:w="14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764540" cy="970280"/>
                  <wp:effectExtent l="0" t="0" r="16510" b="127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65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康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科技信息部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考古</w:t>
            </w:r>
          </w:p>
        </w:tc>
        <w:tc>
          <w:tcPr>
            <w:tcW w:w="14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65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现专业技术职务任职资格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文博</w:t>
            </w:r>
            <w:r>
              <w:rPr>
                <w:rFonts w:hint="eastAsia"/>
              </w:rPr>
              <w:t>系列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考古</w:t>
            </w: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资格名称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副研究馆员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2014.12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申报评审专业技术职务任职资格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文博</w:t>
            </w:r>
            <w:r>
              <w:rPr>
                <w:rFonts w:hint="eastAsia"/>
              </w:rPr>
              <w:t>系列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考古</w:t>
            </w: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资格名称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51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晋升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是否引进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是否破格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65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量化评分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推荐排名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得分排序：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推荐排序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单位共推荐：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所在单位人事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0311-85056065</w:t>
            </w:r>
          </w:p>
          <w:p>
            <w:pPr>
              <w:pStyle w:val="3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18203219136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5" w:hRule="atLeast"/>
          <w:jc w:val="center"/>
        </w:trPr>
        <w:tc>
          <w:tcPr>
            <w:tcW w:w="980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申报人符合申报评审条件情况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5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65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0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学历资历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（第一学历和最高学历）</w:t>
            </w: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校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学历程度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0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2004.07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内蒙古大学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历史学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0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2009.06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吉林大学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考古学和博物馆学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0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取得现任职资格年限</w:t>
            </w:r>
          </w:p>
        </w:tc>
        <w:tc>
          <w:tcPr>
            <w:tcW w:w="5815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月通过评审取得；满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9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职称外语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计算机应用能力考试</w:t>
            </w: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外语：</w:t>
            </w:r>
            <w:r>
              <w:rPr>
                <w:rFonts w:hint="eastAsia"/>
                <w:lang w:eastAsia="zh-CN"/>
              </w:rPr>
              <w:t>属于免考范围。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9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计算机应用能力：</w:t>
            </w:r>
            <w:r>
              <w:rPr>
                <w:rFonts w:hint="eastAsia"/>
                <w:lang w:eastAsia="zh-CN"/>
              </w:rPr>
              <w:t>属于参考范围。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9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参考、免考理由：</w:t>
            </w:r>
            <w:r>
              <w:rPr>
                <w:rFonts w:hint="eastAsia"/>
                <w:szCs w:val="22"/>
              </w:rPr>
              <w:t>根据冀职改办字〔2007〕53号文件、〔2006〕196号规定，文博专业申报高级职称人员职称外语、计算机应用能力考试属免</w:t>
            </w:r>
            <w:r>
              <w:rPr>
                <w:rFonts w:hint="eastAsia"/>
                <w:szCs w:val="22"/>
                <w:lang w:eastAsia="zh-CN"/>
              </w:rPr>
              <w:t>考</w:t>
            </w:r>
            <w:r>
              <w:rPr>
                <w:rFonts w:hint="eastAsia"/>
                <w:szCs w:val="22"/>
              </w:rPr>
              <w:t>、参考范围。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90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</w:t>
            </w: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取得现有任职资格后，年度考核共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次，其中优秀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次，合格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次，基本合格及以下     次。何年度优秀：</w:t>
            </w:r>
            <w:r>
              <w:rPr>
                <w:rFonts w:hint="eastAsia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7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（能力）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从事专业技术工作年限</w:t>
            </w:r>
          </w:p>
        </w:tc>
        <w:tc>
          <w:tcPr>
            <w:tcW w:w="5983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月，满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6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取得现任职资格后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基层工作年限</w:t>
            </w:r>
          </w:p>
        </w:tc>
        <w:tc>
          <w:tcPr>
            <w:tcW w:w="5983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月，满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048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专业技术工作经历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（能力）情况</w:t>
            </w:r>
          </w:p>
        </w:tc>
        <w:tc>
          <w:tcPr>
            <w:tcW w:w="59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1、参与考古中国——红山社会文明化进程研究项目。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研讨项目申报书编制。组建滦河流域考古调查队伍。参加纪念牛河梁遗址发现40周年暨红山文化牛河梁论坛。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编制完成我省2022-2025年考古工作计划。开展东山头遗址发掘。2、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负责灵寿故城遗址、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定州贡院武场遗址、滦平梨树沟门墓地、隆化孙志沟墓葬、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平山王母村唐代崔氏墓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、深泽东固罗墓地等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多个考古发掘项目，发掘面积2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00余平方米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，出土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墓葬50多座。王母村唐代崔氏墓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入围2017年全国十大考古发现初评。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3、负责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承德双峰寺水库勘探、雄安新区考古调查、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大清河流域文物资源调查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、灵寿幽居寺遗址、秦丰沿海输气管道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等多个考古调查和勘探项目，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发现遗址130处，勘探面积160万平方米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负责河北省早期长城资源调查资料整理，完成报告正文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40万字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编写。5、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河北省早期长城勘察。2021年完成赵南长城、中山长城、燕南长城勘察。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2022年进行唐山、秦皇岛、承德早期长城勘察。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29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59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均非集体称号，无排名。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河北省“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三三三人才工程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层次人才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河北省人社厅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河北省青年拔尖人才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2016年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中共河北省委、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河北省人民政府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河北省宣传文化系统“四个一批”人才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2016年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中共河北省委宣传部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文化部青年拔尖人才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2016年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中华人民共和国文化部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河北省“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三三三人才工程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二层次人才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lang w:val="en-US" w:eastAsia="zh-CN"/>
              </w:rPr>
              <w:t>2017年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河北省人社厅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239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59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本人符合申报评审条件中业绩成果条件的第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18"/>
                <w:szCs w:val="18"/>
              </w:rPr>
              <w:t>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国家社科基金后期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资助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项目《夏商西周时期中原的北方系青铜器研究》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13FKG02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排序第一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2013年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立项，国家哲学社会科学规划办公室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2015年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结项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河北省青年拔尖人才资金支持项目《北方系青铜器的几何纹研究》，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排序第一，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2016年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立项，河北省人民政府，进行中；河北省宣传文化系统四个一批人才资金支持项目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</w:rPr>
              <w:t>中国北方地带先秦时期管銎石锤斧研究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排序第一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2017年立项，中共河北省委宣传部，进行中；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国家社科基金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重点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《中山国灵寿城遗址相关发掘资料整理和研究》（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18AKG006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，排序第一，2018年立项，国家哲学社会科学工作办公室，进行中；河北省宣传文化系统四个一批人才资金支持项目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《中山国灵寿城遗址相关发掘资料整理和研究》，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排序第一，2019年立项，中共河北省委宣传部，进行中。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4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论文著作</w:t>
            </w:r>
          </w:p>
        </w:tc>
        <w:tc>
          <w:tcPr>
            <w:tcW w:w="8020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宋体" w:hAnsi="宋体" w:eastAsia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</w:rPr>
              <w:t>本人符合申报评审条件中论文、著作条件的第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</w:rPr>
              <w:t>条要求。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均与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</w:rPr>
              <w:t>自己从事专业相同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主要如下：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20" w:lineRule="exact"/>
              <w:jc w:val="both"/>
              <w:textAlignment w:val="auto"/>
              <w:rPr>
                <w:rFonts w:hint="eastAsia" w:ascii="宋体" w:hAnsi="宋体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、《河北隆化县孙志沟墓葬清理简报》，《北方文物》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2018年4期（第一作者）。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、《河北平山王母村唐代崔氏墓葬发掘简报》，《文物》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2019年6期（唯一作者）。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、《河北平山王母村唐代崔氏墓葬浅识》，《文物》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2019年6期（唯一作者）。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、《河北滦平县梨树沟门墓地发掘简报》，《考古与文物》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2019年1期（第一作者）。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、《商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周球铃装饰的起源和流向》，《中原文物》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2020年1期（第一作者）。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《殷墟祭祀坑的北方文化因素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》，《边疆考古研究》（19辑）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，科学出版社2016年（唯一作者）。7、《商周青铜球铃初步研究》，《边疆考古研究》（23辑）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（核心期刊）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，科学出版社2018年（唯一作者）。8、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赵北长城东部端点研究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》，《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北方民族考古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》（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第7辑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）（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核心期刊），科学出版社2019年（唯一作者）。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、《夏商西周中原的北方系青铜器研究》，ISBN：9787532575831，上海古籍出版社2015年。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独著。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破格条件</w:t>
            </w:r>
          </w:p>
        </w:tc>
        <w:tc>
          <w:tcPr>
            <w:tcW w:w="802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“破格”申报评审专业技术职务任职资格理由（符合“破格”条件中的哪几条）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20" w:type="dxa"/>
            <w:gridSpan w:val="15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审核人签名：              负责人签名：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jIyMjRjMjliYTU5NjgzOGYxNWI5Y2JlMmE3MDEifQ=="/>
  </w:docVars>
  <w:rsids>
    <w:rsidRoot w:val="00172A27"/>
    <w:rsid w:val="00443541"/>
    <w:rsid w:val="00766280"/>
    <w:rsid w:val="008A6E2D"/>
    <w:rsid w:val="008D29CF"/>
    <w:rsid w:val="00BF2DD6"/>
    <w:rsid w:val="00DF4D35"/>
    <w:rsid w:val="01983EC1"/>
    <w:rsid w:val="02211B70"/>
    <w:rsid w:val="025A529E"/>
    <w:rsid w:val="02904E87"/>
    <w:rsid w:val="02A95C1A"/>
    <w:rsid w:val="0335525D"/>
    <w:rsid w:val="03D03818"/>
    <w:rsid w:val="03FC77EB"/>
    <w:rsid w:val="0494776C"/>
    <w:rsid w:val="04D204F4"/>
    <w:rsid w:val="055D7B8B"/>
    <w:rsid w:val="06024368"/>
    <w:rsid w:val="09425B82"/>
    <w:rsid w:val="0CDE6A33"/>
    <w:rsid w:val="0E214EC1"/>
    <w:rsid w:val="0E5951D5"/>
    <w:rsid w:val="0E6A2F9E"/>
    <w:rsid w:val="1088603C"/>
    <w:rsid w:val="12EB231E"/>
    <w:rsid w:val="14546277"/>
    <w:rsid w:val="145820EE"/>
    <w:rsid w:val="15BA0BCD"/>
    <w:rsid w:val="15E626D1"/>
    <w:rsid w:val="16101B6F"/>
    <w:rsid w:val="16992DE5"/>
    <w:rsid w:val="16D06EC3"/>
    <w:rsid w:val="18C729FD"/>
    <w:rsid w:val="1C497312"/>
    <w:rsid w:val="1C5D3E8B"/>
    <w:rsid w:val="226C4CB4"/>
    <w:rsid w:val="23A656FE"/>
    <w:rsid w:val="24E17D8C"/>
    <w:rsid w:val="25030DFA"/>
    <w:rsid w:val="260A3524"/>
    <w:rsid w:val="29F03650"/>
    <w:rsid w:val="2A1262DA"/>
    <w:rsid w:val="2BD3428C"/>
    <w:rsid w:val="2C3855A7"/>
    <w:rsid w:val="2CB66A36"/>
    <w:rsid w:val="2D99408B"/>
    <w:rsid w:val="2E2E76E2"/>
    <w:rsid w:val="2EEB4D42"/>
    <w:rsid w:val="31347C80"/>
    <w:rsid w:val="35CD46D8"/>
    <w:rsid w:val="36B63E2A"/>
    <w:rsid w:val="36C66C18"/>
    <w:rsid w:val="3C4B567C"/>
    <w:rsid w:val="3E4104AD"/>
    <w:rsid w:val="430E1F17"/>
    <w:rsid w:val="45DD0F8F"/>
    <w:rsid w:val="4617149D"/>
    <w:rsid w:val="4C437D49"/>
    <w:rsid w:val="4DD447B8"/>
    <w:rsid w:val="52A167E0"/>
    <w:rsid w:val="52B1748E"/>
    <w:rsid w:val="53BF664B"/>
    <w:rsid w:val="55FD0DE5"/>
    <w:rsid w:val="56F901F6"/>
    <w:rsid w:val="578E46E5"/>
    <w:rsid w:val="59692258"/>
    <w:rsid w:val="5A5943D1"/>
    <w:rsid w:val="5AD92748"/>
    <w:rsid w:val="5B2B0564"/>
    <w:rsid w:val="5B5761D1"/>
    <w:rsid w:val="5B7A591D"/>
    <w:rsid w:val="5C4D152E"/>
    <w:rsid w:val="5D5A29C0"/>
    <w:rsid w:val="5DB669A1"/>
    <w:rsid w:val="5EA41555"/>
    <w:rsid w:val="61A21E16"/>
    <w:rsid w:val="64794724"/>
    <w:rsid w:val="64B06336"/>
    <w:rsid w:val="652F2DDB"/>
    <w:rsid w:val="66B06816"/>
    <w:rsid w:val="681F7FBA"/>
    <w:rsid w:val="68E81027"/>
    <w:rsid w:val="694A39E0"/>
    <w:rsid w:val="69A1080E"/>
    <w:rsid w:val="6A1E77C5"/>
    <w:rsid w:val="6B243F74"/>
    <w:rsid w:val="6B910106"/>
    <w:rsid w:val="6C2E338B"/>
    <w:rsid w:val="6D5045AF"/>
    <w:rsid w:val="6F185A5E"/>
    <w:rsid w:val="6F4F4D95"/>
    <w:rsid w:val="6F946DC4"/>
    <w:rsid w:val="712C77DD"/>
    <w:rsid w:val="71C22618"/>
    <w:rsid w:val="71CF2E2E"/>
    <w:rsid w:val="729C7F2F"/>
    <w:rsid w:val="73095FBA"/>
    <w:rsid w:val="736B2469"/>
    <w:rsid w:val="738A734D"/>
    <w:rsid w:val="738D15E8"/>
    <w:rsid w:val="75526FDD"/>
    <w:rsid w:val="755B501B"/>
    <w:rsid w:val="75DC1FA9"/>
    <w:rsid w:val="76EC3018"/>
    <w:rsid w:val="7A9F0010"/>
    <w:rsid w:val="7DBD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1932</Words>
  <Characters>2126</Characters>
  <Lines>12</Lines>
  <Paragraphs>3</Paragraphs>
  <TotalTime>0</TotalTime>
  <ScaleCrop>false</ScaleCrop>
  <LinksUpToDate>false</LinksUpToDate>
  <CharactersWithSpaces>2270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孟少甫</dc:creator>
  <cp:lastModifiedBy>A.FBB</cp:lastModifiedBy>
  <cp:lastPrinted>2015-07-08T08:25:00Z</cp:lastPrinted>
  <dcterms:modified xsi:type="dcterms:W3CDTF">2022-08-04T10:15:14Z</dcterms:modified>
  <dc:title>附件二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4D05C55FDEE84ACF91CE694EA2267CFF</vt:lpwstr>
  </property>
</Properties>
</file>